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54B06374" w:rsidR="0047608A" w:rsidRDefault="00EF0361" w:rsidP="0047608A">
      <w:pPr>
        <w:spacing w:line="240" w:lineRule="auto"/>
        <w:rPr>
          <w:color w:val="4A555F"/>
          <w:sz w:val="30"/>
          <w:szCs w:val="30"/>
          <w:lang w:val="en-US"/>
        </w:rPr>
      </w:pPr>
      <w:r>
        <w:rPr>
          <w:color w:val="4A555F"/>
          <w:sz w:val="30"/>
          <w:szCs w:val="30"/>
          <w:lang w:val="en-US"/>
        </w:rPr>
        <w:t>Plug-in controllers</w:t>
      </w:r>
      <w:r w:rsidR="00C822C7">
        <w:rPr>
          <w:color w:val="4A555F"/>
          <w:sz w:val="30"/>
          <w:szCs w:val="30"/>
          <w:lang w:val="en-US"/>
        </w:rPr>
        <w:t xml:space="preserve">: </w:t>
      </w:r>
      <w:r w:rsidR="005348BF">
        <w:rPr>
          <w:color w:val="4A555F"/>
          <w:sz w:val="30"/>
          <w:szCs w:val="30"/>
          <w:lang w:val="en-US"/>
        </w:rPr>
        <w:t>c</w:t>
      </w:r>
      <w:r w:rsidR="00C822C7">
        <w:rPr>
          <w:color w:val="4A555F"/>
          <w:sz w:val="30"/>
          <w:szCs w:val="30"/>
          <w:lang w:val="en-US"/>
        </w:rPr>
        <w:t>ompact size, maximum performance</w:t>
      </w:r>
    </w:p>
    <w:p w14:paraId="22081320" w14:textId="77777777" w:rsidR="006C6211" w:rsidRPr="00F17BB5" w:rsidRDefault="006C62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45D68A1B" w14:textId="70A06ABA" w:rsidR="00811BBD" w:rsidRDefault="00FE39C3" w:rsidP="00811BBD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r>
        <w:rPr>
          <w:rFonts w:cs="Arial"/>
          <w:i/>
          <w:iCs/>
          <w:color w:val="4A555F"/>
          <w:lang w:val="en-US"/>
        </w:rPr>
        <w:t>Feldkirchen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076ECB">
        <w:rPr>
          <w:rFonts w:cs="Arial"/>
          <w:i/>
          <w:iCs/>
          <w:color w:val="4A555F"/>
          <w:lang w:val="en-US"/>
        </w:rPr>
        <w:t>March</w:t>
      </w:r>
      <w:r w:rsidR="00C00805">
        <w:rPr>
          <w:rFonts w:cs="Arial"/>
          <w:i/>
          <w:iCs/>
          <w:color w:val="4A555F"/>
          <w:lang w:val="en-US"/>
        </w:rPr>
        <w:t xml:space="preserve"> </w:t>
      </w:r>
      <w:r w:rsidR="00444991">
        <w:rPr>
          <w:rFonts w:cs="Arial"/>
          <w:i/>
          <w:iCs/>
          <w:color w:val="4A555F"/>
          <w:lang w:val="en-US"/>
        </w:rPr>
        <w:t>10</w:t>
      </w:r>
      <w:r>
        <w:rPr>
          <w:rFonts w:cs="Arial"/>
          <w:i/>
          <w:iCs/>
          <w:color w:val="4A555F"/>
          <w:lang w:val="en-US"/>
        </w:rPr>
        <w:t>, 202</w:t>
      </w:r>
      <w:r w:rsidR="00076ECB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r w:rsidR="001B52B0" w:rsidRPr="001B52B0">
        <w:rPr>
          <w:rFonts w:cs="Arial"/>
          <w:color w:val="4A555F"/>
          <w:lang w:val="en-US"/>
        </w:rPr>
        <w:t xml:space="preserve">The small plug-in motor controllers of the CPB series from Nanotec </w:t>
      </w:r>
      <w:r w:rsidR="00515BE4">
        <w:rPr>
          <w:rFonts w:cs="Arial"/>
          <w:color w:val="4A555F"/>
          <w:lang w:val="en-US"/>
        </w:rPr>
        <w:t xml:space="preserve">are </w:t>
      </w:r>
      <w:r w:rsidR="00624502">
        <w:rPr>
          <w:rFonts w:cs="Arial"/>
          <w:color w:val="4A555F"/>
          <w:lang w:val="en-US"/>
        </w:rPr>
        <w:t>easy to</w:t>
      </w:r>
      <w:r w:rsidR="001B52B0" w:rsidRPr="001B52B0">
        <w:rPr>
          <w:rFonts w:cs="Arial"/>
          <w:color w:val="4A555F"/>
          <w:lang w:val="en-US"/>
        </w:rPr>
        <w:t xml:space="preserve"> integrate into existing applications and customer boards. Available in three sizes with </w:t>
      </w:r>
      <w:r w:rsidR="00532A0D" w:rsidRPr="001B52B0">
        <w:rPr>
          <w:rFonts w:cs="Arial"/>
          <w:color w:val="4A555F"/>
          <w:lang w:val="en-US"/>
        </w:rPr>
        <w:t xml:space="preserve">rated power </w:t>
      </w:r>
      <w:r w:rsidR="00532A0D">
        <w:rPr>
          <w:rFonts w:cs="Arial"/>
          <w:color w:val="4A555F"/>
          <w:lang w:val="en-US"/>
        </w:rPr>
        <w:t xml:space="preserve">of </w:t>
      </w:r>
      <w:r w:rsidR="001B52B0" w:rsidRPr="001B52B0">
        <w:rPr>
          <w:rFonts w:cs="Arial"/>
          <w:color w:val="4A555F"/>
          <w:lang w:val="en-US"/>
        </w:rPr>
        <w:t xml:space="preserve">150, 300, and 750 </w:t>
      </w:r>
      <w:r w:rsidR="009132EC">
        <w:rPr>
          <w:rFonts w:cs="Arial"/>
          <w:color w:val="4A555F"/>
          <w:lang w:val="en-US"/>
        </w:rPr>
        <w:t>watts</w:t>
      </w:r>
      <w:r w:rsidR="001B52B0" w:rsidRPr="001B52B0">
        <w:rPr>
          <w:rFonts w:cs="Arial"/>
          <w:color w:val="4A555F"/>
          <w:lang w:val="en-US"/>
        </w:rPr>
        <w:t xml:space="preserve">, they have the same features and identical pin </w:t>
      </w:r>
      <w:r w:rsidR="00677680">
        <w:rPr>
          <w:rFonts w:cs="Arial"/>
          <w:color w:val="4A555F"/>
          <w:lang w:val="en-US"/>
        </w:rPr>
        <w:t>assignments</w:t>
      </w:r>
      <w:r w:rsidR="001B52B0" w:rsidRPr="001B52B0">
        <w:rPr>
          <w:rFonts w:cs="Arial"/>
          <w:color w:val="4A555F"/>
          <w:lang w:val="en-US"/>
        </w:rPr>
        <w:t xml:space="preserve"> </w:t>
      </w:r>
      <w:r w:rsidR="00973410">
        <w:rPr>
          <w:rFonts w:cs="Arial"/>
          <w:color w:val="4A555F"/>
          <w:lang w:val="en-US"/>
        </w:rPr>
        <w:t>on</w:t>
      </w:r>
      <w:r w:rsidR="001B52B0" w:rsidRPr="001B52B0">
        <w:rPr>
          <w:rFonts w:cs="Arial"/>
          <w:color w:val="4A555F"/>
          <w:lang w:val="en-US"/>
        </w:rPr>
        <w:t xml:space="preserve"> the logic connector</w:t>
      </w:r>
      <w:r w:rsidR="009F0D96">
        <w:rPr>
          <w:rFonts w:cs="Arial"/>
          <w:color w:val="4A555F"/>
          <w:lang w:val="en-US"/>
        </w:rPr>
        <w:t>. As a result, several performance</w:t>
      </w:r>
      <w:r w:rsidR="001B52B0" w:rsidRPr="001B52B0">
        <w:rPr>
          <w:rFonts w:cs="Arial"/>
          <w:color w:val="4A555F"/>
          <w:lang w:val="en-US"/>
        </w:rPr>
        <w:t xml:space="preserve"> classes of a custom</w:t>
      </w:r>
      <w:r w:rsidR="00190641">
        <w:rPr>
          <w:rFonts w:cs="Arial"/>
          <w:color w:val="4A555F"/>
          <w:lang w:val="en-US"/>
        </w:rPr>
        <w:t xml:space="preserve">ized </w:t>
      </w:r>
      <w:r w:rsidR="001B52B0" w:rsidRPr="001B52B0">
        <w:rPr>
          <w:rFonts w:cs="Arial"/>
          <w:color w:val="4A555F"/>
          <w:lang w:val="en-US"/>
        </w:rPr>
        <w:t xml:space="preserve">carrier board </w:t>
      </w:r>
      <w:r w:rsidR="00190641">
        <w:rPr>
          <w:rFonts w:cs="Arial"/>
          <w:color w:val="4A555F"/>
          <w:lang w:val="en-US"/>
        </w:rPr>
        <w:t>or</w:t>
      </w:r>
      <w:r w:rsidR="001B52B0" w:rsidRPr="001B52B0">
        <w:rPr>
          <w:rFonts w:cs="Arial"/>
          <w:color w:val="4A555F"/>
          <w:lang w:val="en-US"/>
        </w:rPr>
        <w:t xml:space="preserve"> multi-axis </w:t>
      </w:r>
      <w:bookmarkEnd w:id="0"/>
      <w:r w:rsidR="009D55C9">
        <w:rPr>
          <w:rFonts w:cs="Arial"/>
          <w:color w:val="4A555F"/>
          <w:lang w:val="en-US"/>
        </w:rPr>
        <w:t>board can be realized.</w:t>
      </w:r>
    </w:p>
    <w:p w14:paraId="3BA44CDB" w14:textId="4E762C7F" w:rsidR="00FB4AE6" w:rsidRDefault="0011518D" w:rsidP="00FB4AE6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In c</w:t>
      </w:r>
      <w:r w:rsidR="002343B6">
        <w:rPr>
          <w:rFonts w:cs="Arial"/>
          <w:color w:val="4A555F"/>
          <w:lang w:val="en-US"/>
        </w:rPr>
        <w:t>ombin</w:t>
      </w:r>
      <w:r>
        <w:rPr>
          <w:rFonts w:cs="Arial"/>
          <w:color w:val="4A555F"/>
          <w:lang w:val="en-US"/>
        </w:rPr>
        <w:t>ation</w:t>
      </w:r>
      <w:r w:rsidR="00BC376C" w:rsidRPr="00BC376C">
        <w:rPr>
          <w:rFonts w:cs="Arial"/>
          <w:color w:val="4A555F"/>
          <w:lang w:val="en-US"/>
        </w:rPr>
        <w:t xml:space="preserve"> with extended features</w:t>
      </w:r>
      <w:r w:rsidR="00BC376C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 xml:space="preserve">such as the acceleration </w:t>
      </w:r>
      <w:r w:rsidR="00677680">
        <w:rPr>
          <w:rFonts w:cs="Arial"/>
          <w:color w:val="4A555F"/>
          <w:lang w:val="en-US"/>
        </w:rPr>
        <w:t>feed-forward</w:t>
      </w:r>
      <w:r w:rsidR="00BC376C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and jerk-limited ramps, the field</w:t>
      </w:r>
      <w:r w:rsidR="00BC376C">
        <w:rPr>
          <w:rFonts w:cs="Arial"/>
          <w:color w:val="4A555F"/>
          <w:lang w:val="en-US"/>
        </w:rPr>
        <w:t>-</w:t>
      </w:r>
      <w:r w:rsidR="00BC376C" w:rsidRPr="00BC376C">
        <w:rPr>
          <w:rFonts w:cs="Arial"/>
          <w:color w:val="4A555F"/>
          <w:lang w:val="en-US"/>
        </w:rPr>
        <w:t>oriented</w:t>
      </w:r>
      <w:r w:rsidR="00BC376C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torque, speed and position</w:t>
      </w:r>
      <w:r w:rsidR="00BC376C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control provides optimum dynamic</w:t>
      </w:r>
      <w:r w:rsidR="00BC376C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performance and thus cycle time.</w:t>
      </w:r>
      <w:r w:rsidR="007F1142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In addition to motor feedback via</w:t>
      </w:r>
      <w:r w:rsidR="007F1142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Hall sensors, incremental encoders</w:t>
      </w:r>
      <w:r w:rsidR="007F1142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or SSI encoders, it is also possible</w:t>
      </w:r>
      <w:r w:rsidR="007F1142">
        <w:rPr>
          <w:rFonts w:cs="Arial"/>
          <w:color w:val="4A555F"/>
          <w:lang w:val="en-US"/>
        </w:rPr>
        <w:t xml:space="preserve"> </w:t>
      </w:r>
      <w:r w:rsidR="00BC376C" w:rsidRPr="00BC376C">
        <w:rPr>
          <w:rFonts w:cs="Arial"/>
          <w:color w:val="4A555F"/>
          <w:lang w:val="en-US"/>
        </w:rPr>
        <w:t>to integrate a second rotary encoder.</w:t>
      </w:r>
    </w:p>
    <w:p w14:paraId="2CBA80A8" w14:textId="77BF3380" w:rsidR="00FB4AE6" w:rsidRDefault="00EE61B2" w:rsidP="00FB4AE6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As </w:t>
      </w:r>
      <w:r w:rsidR="00A17861">
        <w:rPr>
          <w:rFonts w:cs="Arial"/>
          <w:color w:val="4A555F"/>
          <w:lang w:val="en-US"/>
        </w:rPr>
        <w:t>t</w:t>
      </w:r>
      <w:r w:rsidR="00811BBD" w:rsidRPr="00BC376C">
        <w:rPr>
          <w:rFonts w:cs="Arial"/>
          <w:color w:val="4A555F"/>
          <w:lang w:val="en-US"/>
        </w:rPr>
        <w:t>he</w:t>
      </w:r>
      <w:r w:rsidR="00811BBD" w:rsidRPr="00FB4AE6">
        <w:rPr>
          <w:rFonts w:cs="Arial"/>
          <w:color w:val="4A555F"/>
          <w:lang w:val="en-US"/>
        </w:rPr>
        <w:t xml:space="preserve"> hardware </w:t>
      </w:r>
      <w:r w:rsidR="00EB4A88" w:rsidRPr="00FB4AE6">
        <w:rPr>
          <w:rFonts w:cs="Arial"/>
          <w:color w:val="4A555F"/>
          <w:lang w:val="en-US"/>
        </w:rPr>
        <w:t>wiring</w:t>
      </w:r>
      <w:r w:rsidR="00811BBD" w:rsidRPr="00FB4AE6">
        <w:rPr>
          <w:rFonts w:cs="Arial"/>
          <w:color w:val="4A555F"/>
          <w:lang w:val="en-US"/>
        </w:rPr>
        <w:t xml:space="preserve"> </w:t>
      </w:r>
      <w:r w:rsidR="00811BBD" w:rsidRPr="00811BBD">
        <w:rPr>
          <w:rFonts w:cs="Arial"/>
          <w:color w:val="4A555F"/>
          <w:lang w:val="en-US"/>
        </w:rPr>
        <w:t xml:space="preserve">for the fieldbus, </w:t>
      </w:r>
      <w:r w:rsidR="00EB4A88">
        <w:rPr>
          <w:rFonts w:cs="Arial"/>
          <w:color w:val="4A555F"/>
          <w:lang w:val="en-US"/>
        </w:rPr>
        <w:t xml:space="preserve">the </w:t>
      </w:r>
      <w:r w:rsidR="00811BBD" w:rsidRPr="00811BBD">
        <w:rPr>
          <w:rFonts w:cs="Arial"/>
          <w:color w:val="4A555F"/>
          <w:lang w:val="en-US"/>
        </w:rPr>
        <w:t xml:space="preserve">input/output and </w:t>
      </w:r>
      <w:r w:rsidR="00EB4A88">
        <w:rPr>
          <w:rFonts w:cs="Arial"/>
          <w:color w:val="4A555F"/>
          <w:lang w:val="en-US"/>
        </w:rPr>
        <w:t xml:space="preserve">the </w:t>
      </w:r>
      <w:r w:rsidR="00811BBD" w:rsidRPr="00811BBD">
        <w:rPr>
          <w:rFonts w:cs="Arial"/>
          <w:color w:val="4A555F"/>
          <w:lang w:val="en-US"/>
        </w:rPr>
        <w:t xml:space="preserve">encoders is provided on the carrier board, </w:t>
      </w:r>
      <w:r w:rsidR="00903CB8">
        <w:rPr>
          <w:rFonts w:cs="Arial"/>
          <w:color w:val="4A555F"/>
          <w:lang w:val="en-US"/>
        </w:rPr>
        <w:t xml:space="preserve">the controllers </w:t>
      </w:r>
      <w:r w:rsidR="002131B0">
        <w:rPr>
          <w:rFonts w:cs="Arial"/>
          <w:color w:val="4A555F"/>
          <w:lang w:val="en-US"/>
        </w:rPr>
        <w:t xml:space="preserve">can </w:t>
      </w:r>
      <w:r w:rsidR="00822A7D">
        <w:rPr>
          <w:rFonts w:cs="Arial"/>
          <w:color w:val="4A555F"/>
          <w:lang w:val="en-US"/>
        </w:rPr>
        <w:t xml:space="preserve">flexibly </w:t>
      </w:r>
      <w:r w:rsidR="002131B0">
        <w:rPr>
          <w:rFonts w:cs="Arial"/>
          <w:color w:val="4A555F"/>
          <w:lang w:val="en-US"/>
        </w:rPr>
        <w:t>be</w:t>
      </w:r>
      <w:r w:rsidR="00811BBD" w:rsidRPr="00811BBD">
        <w:rPr>
          <w:rFonts w:cs="Arial"/>
          <w:color w:val="4A555F"/>
          <w:lang w:val="en-US"/>
        </w:rPr>
        <w:t xml:space="preserve"> adapt</w:t>
      </w:r>
      <w:r w:rsidR="002131B0">
        <w:rPr>
          <w:rFonts w:cs="Arial"/>
          <w:color w:val="4A555F"/>
          <w:lang w:val="en-US"/>
        </w:rPr>
        <w:t>ed</w:t>
      </w:r>
      <w:r w:rsidR="00811BBD" w:rsidRPr="00811BBD">
        <w:rPr>
          <w:rFonts w:cs="Arial"/>
          <w:color w:val="4A555F"/>
          <w:lang w:val="en-US"/>
        </w:rPr>
        <w:t xml:space="preserve"> to individual requirements</w:t>
      </w:r>
      <w:r w:rsidR="002131B0">
        <w:rPr>
          <w:rFonts w:cs="Arial"/>
          <w:color w:val="4A555F"/>
          <w:lang w:val="en-US"/>
        </w:rPr>
        <w:t>.</w:t>
      </w:r>
      <w:r w:rsidR="00811BBD" w:rsidRPr="00811BBD">
        <w:rPr>
          <w:rFonts w:cs="Arial"/>
          <w:color w:val="4A555F"/>
          <w:lang w:val="en-US"/>
        </w:rPr>
        <w:t xml:space="preserve"> Supporting the most common protocols such as EtherCAT, CANopen, Modbus TCP, and Modbus RTU, the</w:t>
      </w:r>
      <w:r w:rsidR="00AD2D09">
        <w:rPr>
          <w:rFonts w:cs="Arial"/>
          <w:color w:val="4A555F"/>
          <w:lang w:val="en-US"/>
        </w:rPr>
        <w:t>y</w:t>
      </w:r>
      <w:r w:rsidR="00811BBD" w:rsidRPr="00811BBD">
        <w:rPr>
          <w:rFonts w:cs="Arial"/>
          <w:color w:val="4A555F"/>
          <w:lang w:val="en-US"/>
        </w:rPr>
        <w:t xml:space="preserve"> are highly versatile.</w:t>
      </w:r>
    </w:p>
    <w:p w14:paraId="31A0F857" w14:textId="66F4EBE8" w:rsidR="00687638" w:rsidRDefault="00034806" w:rsidP="00811BBD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With</w:t>
      </w:r>
      <w:r w:rsidR="00811BBD" w:rsidRPr="00811BBD">
        <w:rPr>
          <w:rFonts w:cs="Arial"/>
          <w:color w:val="4A555F"/>
          <w:lang w:val="en-US"/>
        </w:rPr>
        <w:t xml:space="preserve"> </w:t>
      </w:r>
      <w:r w:rsidR="00560CEC">
        <w:rPr>
          <w:rFonts w:cs="Arial"/>
          <w:color w:val="4A555F"/>
          <w:lang w:val="en-US"/>
        </w:rPr>
        <w:t xml:space="preserve">a </w:t>
      </w:r>
      <w:r w:rsidR="00811BBD" w:rsidRPr="00811BBD">
        <w:rPr>
          <w:rFonts w:cs="Arial"/>
          <w:color w:val="4A555F"/>
          <w:lang w:val="en-US"/>
        </w:rPr>
        <w:t>rated current</w:t>
      </w:r>
      <w:r w:rsidR="008675E8">
        <w:rPr>
          <w:rFonts w:cs="Arial"/>
          <w:color w:val="4A555F"/>
          <w:lang w:val="en-US"/>
        </w:rPr>
        <w:t xml:space="preserve"> </w:t>
      </w:r>
      <w:r w:rsidR="00C25D32">
        <w:rPr>
          <w:rFonts w:cs="Arial"/>
          <w:color w:val="4A555F"/>
          <w:lang w:val="en-US"/>
        </w:rPr>
        <w:t xml:space="preserve">of </w:t>
      </w:r>
      <w:r w:rsidR="00811BBD" w:rsidRPr="00811BBD">
        <w:rPr>
          <w:rFonts w:cs="Arial"/>
          <w:color w:val="4A555F"/>
          <w:lang w:val="en-US"/>
        </w:rPr>
        <w:t>3A</w:t>
      </w:r>
      <w:r w:rsidR="00C25D32">
        <w:rPr>
          <w:rFonts w:cs="Arial"/>
          <w:color w:val="4A555F"/>
          <w:lang w:val="en-US"/>
        </w:rPr>
        <w:t xml:space="preserve"> / </w:t>
      </w:r>
      <w:r w:rsidR="00811BBD" w:rsidRPr="00811BBD">
        <w:rPr>
          <w:rFonts w:cs="Arial"/>
          <w:color w:val="4A555F"/>
          <w:lang w:val="en-US"/>
        </w:rPr>
        <w:t>6A</w:t>
      </w:r>
      <w:r w:rsidR="00C25D32">
        <w:rPr>
          <w:rFonts w:cs="Arial"/>
          <w:color w:val="4A555F"/>
          <w:lang w:val="en-US"/>
        </w:rPr>
        <w:t xml:space="preserve"> / </w:t>
      </w:r>
      <w:r w:rsidR="00811BBD" w:rsidRPr="00811BBD">
        <w:rPr>
          <w:rFonts w:cs="Arial"/>
          <w:color w:val="4A555F"/>
          <w:lang w:val="en-US"/>
        </w:rPr>
        <w:t xml:space="preserve">15A </w:t>
      </w:r>
      <w:r w:rsidR="00C25D32">
        <w:rPr>
          <w:rFonts w:cs="Arial"/>
          <w:color w:val="4A555F"/>
          <w:lang w:val="en-US"/>
        </w:rPr>
        <w:t xml:space="preserve">and </w:t>
      </w:r>
      <w:r w:rsidR="00811BBD" w:rsidRPr="00811BBD">
        <w:rPr>
          <w:rFonts w:cs="Arial"/>
          <w:color w:val="4A555F"/>
          <w:lang w:val="en-US"/>
        </w:rPr>
        <w:t>peak currents of 9</w:t>
      </w:r>
      <w:r w:rsidR="004B0A05">
        <w:rPr>
          <w:rFonts w:cs="Arial"/>
          <w:color w:val="4A555F"/>
          <w:lang w:val="en-US"/>
        </w:rPr>
        <w:t xml:space="preserve">A / </w:t>
      </w:r>
      <w:r w:rsidR="00811BBD" w:rsidRPr="00811BBD">
        <w:rPr>
          <w:rFonts w:cs="Arial"/>
          <w:color w:val="4A555F"/>
          <w:lang w:val="en-US"/>
        </w:rPr>
        <w:t>18</w:t>
      </w:r>
      <w:r w:rsidR="004B0A05">
        <w:rPr>
          <w:rFonts w:cs="Arial"/>
          <w:color w:val="4A555F"/>
          <w:lang w:val="en-US"/>
        </w:rPr>
        <w:t xml:space="preserve">A / </w:t>
      </w:r>
      <w:r w:rsidR="00811BBD" w:rsidRPr="00811BBD">
        <w:rPr>
          <w:rFonts w:cs="Arial"/>
          <w:color w:val="4A555F"/>
          <w:lang w:val="en-US"/>
        </w:rPr>
        <w:t xml:space="preserve">45A, the modules </w:t>
      </w:r>
      <w:r w:rsidR="004B0A05">
        <w:rPr>
          <w:rFonts w:cs="Arial"/>
          <w:color w:val="4A555F"/>
          <w:lang w:val="en-US"/>
        </w:rPr>
        <w:t xml:space="preserve">are </w:t>
      </w:r>
      <w:r w:rsidR="00811BBD" w:rsidRPr="00811BBD">
        <w:rPr>
          <w:rFonts w:cs="Arial"/>
          <w:color w:val="4A555F"/>
          <w:lang w:val="en-US"/>
        </w:rPr>
        <w:t xml:space="preserve">compatible with both small and larger BLDC and stepper motors. </w:t>
      </w:r>
    </w:p>
    <w:p w14:paraId="2240AECF" w14:textId="77777777" w:rsidR="00687638" w:rsidRPr="00687638" w:rsidRDefault="00687638" w:rsidP="00687638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87638">
        <w:rPr>
          <w:rFonts w:cs="Arial"/>
          <w:color w:val="4A555F"/>
          <w:lang w:val="en-US"/>
        </w:rPr>
        <w:t>For the evaluation and test phase, Nanotec offers various carrier boards on request.</w:t>
      </w:r>
    </w:p>
    <w:p w14:paraId="7F91ACBB" w14:textId="289CCBBC" w:rsidR="00893F52" w:rsidRPr="00687638" w:rsidRDefault="00780920" w:rsidP="00687638">
      <w:pPr>
        <w:spacing w:after="120" w:line="312" w:lineRule="auto"/>
        <w:ind w:right="142"/>
        <w:rPr>
          <w:rFonts w:ascii="Roboto" w:hAnsi="Roboto"/>
          <w:color w:val="282E34"/>
          <w:shd w:val="clear" w:color="auto" w:fill="FFFFF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has been based in Feldkirchen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0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19.5pt;width:525.5pt;height:80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has been based in Feldkirchen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0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7F50" w14:textId="77777777" w:rsidR="00EC3B30" w:rsidRDefault="00EC3B30" w:rsidP="006D018B">
      <w:pPr>
        <w:spacing w:line="240" w:lineRule="auto"/>
      </w:pPr>
      <w:r>
        <w:separator/>
      </w:r>
    </w:p>
    <w:p w14:paraId="1076FC74" w14:textId="77777777" w:rsidR="00EC3B30" w:rsidRDefault="00EC3B30"/>
    <w:p w14:paraId="3FBFA031" w14:textId="77777777" w:rsidR="00EC3B30" w:rsidRDefault="00EC3B30"/>
    <w:p w14:paraId="35715E87" w14:textId="77777777" w:rsidR="00EC3B30" w:rsidRDefault="00EC3B30"/>
    <w:p w14:paraId="59443C01" w14:textId="77777777" w:rsidR="00EC3B30" w:rsidRDefault="00EC3B30"/>
    <w:p w14:paraId="29BEDFD6" w14:textId="77777777" w:rsidR="00EC3B30" w:rsidRDefault="00EC3B30"/>
  </w:endnote>
  <w:endnote w:type="continuationSeparator" w:id="0">
    <w:p w14:paraId="3441A50F" w14:textId="77777777" w:rsidR="00EC3B30" w:rsidRDefault="00EC3B30" w:rsidP="006D018B">
      <w:pPr>
        <w:spacing w:line="240" w:lineRule="auto"/>
      </w:pPr>
      <w:r>
        <w:continuationSeparator/>
      </w:r>
    </w:p>
    <w:p w14:paraId="5565EDBD" w14:textId="77777777" w:rsidR="00EC3B30" w:rsidRDefault="00EC3B30"/>
    <w:p w14:paraId="425E5BD4" w14:textId="77777777" w:rsidR="00EC3B30" w:rsidRDefault="00EC3B30"/>
    <w:p w14:paraId="38F5AAA2" w14:textId="77777777" w:rsidR="00EC3B30" w:rsidRDefault="00EC3B30"/>
    <w:p w14:paraId="439FE1CB" w14:textId="77777777" w:rsidR="00EC3B30" w:rsidRDefault="00EC3B30"/>
    <w:p w14:paraId="67A5F386" w14:textId="77777777" w:rsidR="00EC3B30" w:rsidRDefault="00EC3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5740F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5740F4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444991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5740F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5740F4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444991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9B63" w14:textId="77777777" w:rsidR="00EC3B30" w:rsidRDefault="00EC3B30" w:rsidP="006D018B">
      <w:pPr>
        <w:spacing w:line="240" w:lineRule="auto"/>
      </w:pPr>
      <w:r>
        <w:separator/>
      </w:r>
    </w:p>
    <w:p w14:paraId="28DA1416" w14:textId="77777777" w:rsidR="00EC3B30" w:rsidRDefault="00EC3B30"/>
    <w:p w14:paraId="514151C7" w14:textId="77777777" w:rsidR="00EC3B30" w:rsidRDefault="00EC3B30"/>
    <w:p w14:paraId="51EB2B90" w14:textId="77777777" w:rsidR="00EC3B30" w:rsidRDefault="00EC3B30"/>
    <w:p w14:paraId="45F31F36" w14:textId="77777777" w:rsidR="00EC3B30" w:rsidRDefault="00EC3B30"/>
    <w:p w14:paraId="1B0123AD" w14:textId="77777777" w:rsidR="00EC3B30" w:rsidRDefault="00EC3B30"/>
  </w:footnote>
  <w:footnote w:type="continuationSeparator" w:id="0">
    <w:p w14:paraId="5C2F763A" w14:textId="77777777" w:rsidR="00EC3B30" w:rsidRDefault="00EC3B30" w:rsidP="006D018B">
      <w:pPr>
        <w:spacing w:line="240" w:lineRule="auto"/>
      </w:pPr>
      <w:r>
        <w:continuationSeparator/>
      </w:r>
    </w:p>
    <w:p w14:paraId="23D77C78" w14:textId="77777777" w:rsidR="00EC3B30" w:rsidRDefault="00EC3B30"/>
    <w:p w14:paraId="1CCEC291" w14:textId="77777777" w:rsidR="00EC3B30" w:rsidRDefault="00EC3B30"/>
    <w:p w14:paraId="430AE647" w14:textId="77777777" w:rsidR="00EC3B30" w:rsidRDefault="00EC3B30"/>
    <w:p w14:paraId="14311513" w14:textId="77777777" w:rsidR="00EC3B30" w:rsidRDefault="00EC3B30"/>
    <w:p w14:paraId="3A02473B" w14:textId="77777777" w:rsidR="00EC3B30" w:rsidRDefault="00EC3B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58D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4B940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3B6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B8"/>
    <w:rsid w:val="00903CE6"/>
    <w:rsid w:val="00904FF9"/>
    <w:rsid w:val="00905947"/>
    <w:rsid w:val="00906282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76C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6" ma:contentTypeDescription="Ein neues Dokument erstellen." ma:contentTypeScope="" ma:versionID="029d8e39037cb17da2c7ab8a7d544e13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b33ff7b8086eb87a9b442db6e75c022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MDOCID-1829417164-108310</_dlc_DocId>
    <_dlc_DocIdUrl xmlns="f8680354-bb4e-47f1-8a37-4a7d13888f4c">
      <Url>https://nanotec.sharepoint.com/sites/marketing/_layouts/15/DocIdRedir.aspx?ID=MDOCID-1829417164-108310</Url>
      <Description>MDOCID-1829417164-108310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BC60EF-7E85-4329-A2C6-94FAB7966082}"/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2023-03-10T09:33:00Z</dcterms:created>
  <dcterms:modified xsi:type="dcterms:W3CDTF">2023-03-10T09:36:00Z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fe384bde-df0d-4784-aeb5-7d4223e37560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GrammarlyDocumentId">
    <vt:lpwstr>5f54c04ae95763508f70c57ee092b84d4240829bcddf0020a60ef9bd6323ed68</vt:lpwstr>
  </property>
</Properties>
</file>