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7E7" w:rsidRDefault="001C67E7"/>
    <w:p w:rsidR="00CE4B1B" w:rsidRPr="00FE44F4" w:rsidRDefault="0072359E" w:rsidP="002A1742">
      <w:pPr>
        <w:autoSpaceDE w:val="0"/>
        <w:autoSpaceDN w:val="0"/>
        <w:adjustRightInd w:val="0"/>
        <w:spacing w:after="120" w:line="360" w:lineRule="auto"/>
        <w:rPr>
          <w:rFonts w:ascii="Arial" w:hAnsi="Arial" w:cs="Arial"/>
          <w:b/>
          <w:color w:val="4A555F"/>
          <w:sz w:val="28"/>
          <w:szCs w:val="28"/>
        </w:rPr>
      </w:pPr>
      <w:r w:rsidRPr="00FE44F4">
        <w:rPr>
          <w:rFonts w:ascii="Arial" w:hAnsi="Arial" w:cs="Arial"/>
          <w:b/>
          <w:color w:val="4A555F"/>
          <w:sz w:val="28"/>
          <w:szCs w:val="28"/>
        </w:rPr>
        <w:t>Programmierbare Motorsteuerung mit hoher Leistung</w:t>
      </w:r>
    </w:p>
    <w:p w:rsidR="0072359E" w:rsidRPr="00FE44F4" w:rsidRDefault="001C67E7" w:rsidP="0072359E">
      <w:pPr>
        <w:spacing w:after="120" w:line="360" w:lineRule="auto"/>
        <w:rPr>
          <w:rFonts w:ascii="Arial" w:hAnsi="Arial" w:cs="Arial"/>
          <w:color w:val="4A555F"/>
        </w:rPr>
      </w:pPr>
      <w:r w:rsidRPr="00FE44F4">
        <w:rPr>
          <w:rFonts w:ascii="Arial" w:hAnsi="Arial" w:cs="Arial"/>
          <w:i/>
          <w:color w:val="4A555F"/>
        </w:rPr>
        <w:t xml:space="preserve">Feldkirchen, </w:t>
      </w:r>
      <w:r w:rsidR="0072359E" w:rsidRPr="00FE44F4">
        <w:rPr>
          <w:rFonts w:ascii="Arial" w:hAnsi="Arial" w:cs="Arial"/>
          <w:i/>
          <w:color w:val="4A555F"/>
        </w:rPr>
        <w:t>31</w:t>
      </w:r>
      <w:r w:rsidR="004C2159" w:rsidRPr="00FE44F4">
        <w:rPr>
          <w:rFonts w:ascii="Arial" w:hAnsi="Arial" w:cs="Arial"/>
          <w:i/>
          <w:color w:val="4A555F"/>
        </w:rPr>
        <w:t xml:space="preserve">. </w:t>
      </w:r>
      <w:r w:rsidR="0072359E" w:rsidRPr="00FE44F4">
        <w:rPr>
          <w:rFonts w:ascii="Arial" w:hAnsi="Arial" w:cs="Arial"/>
          <w:i/>
          <w:color w:val="4A555F"/>
        </w:rPr>
        <w:t>Januar</w:t>
      </w:r>
      <w:r w:rsidRPr="00FE44F4">
        <w:rPr>
          <w:rFonts w:ascii="Arial" w:hAnsi="Arial" w:cs="Arial"/>
          <w:i/>
          <w:color w:val="4A555F"/>
        </w:rPr>
        <w:t xml:space="preserve"> 201</w:t>
      </w:r>
      <w:r w:rsidR="0072359E" w:rsidRPr="00FE44F4">
        <w:rPr>
          <w:rFonts w:ascii="Arial" w:hAnsi="Arial" w:cs="Arial"/>
          <w:i/>
          <w:color w:val="4A555F"/>
        </w:rPr>
        <w:t>9</w:t>
      </w:r>
      <w:r w:rsidRPr="00FE44F4">
        <w:rPr>
          <w:rFonts w:ascii="Arial" w:hAnsi="Arial" w:cs="Arial"/>
          <w:color w:val="4A555F"/>
        </w:rPr>
        <w:t xml:space="preserve"> – </w:t>
      </w:r>
      <w:r w:rsidR="0072359E" w:rsidRPr="00FE44F4">
        <w:rPr>
          <w:rFonts w:ascii="Arial" w:hAnsi="Arial" w:cs="Arial"/>
          <w:color w:val="4A555F"/>
        </w:rPr>
        <w:t xml:space="preserve">Hohe Performance bei kompakter Bauform, das zeichnet die Motorsteuerung CL4-E von </w:t>
      </w:r>
      <w:proofErr w:type="spellStart"/>
      <w:r w:rsidR="0072359E" w:rsidRPr="00FE44F4">
        <w:rPr>
          <w:rFonts w:ascii="Arial" w:hAnsi="Arial" w:cs="Arial"/>
          <w:color w:val="4A555F"/>
        </w:rPr>
        <w:t>Nanotec</w:t>
      </w:r>
      <w:proofErr w:type="spellEnd"/>
      <w:r w:rsidR="0072359E" w:rsidRPr="00FE44F4">
        <w:rPr>
          <w:rFonts w:ascii="Arial" w:hAnsi="Arial" w:cs="Arial"/>
          <w:color w:val="4A555F"/>
        </w:rPr>
        <w:t xml:space="preserve"> aus. Sie eignet sich für bürstenlose DC-Motoren ebenso wie für Schrittmotoren und weist eine Spitzenleistung von 1050 W auf. Der Nennstrom dieser Steuerung beträgt 6 A, zusätzliche Kühlkörper sind nicht erforderlich. </w:t>
      </w:r>
    </w:p>
    <w:p w:rsidR="0072359E" w:rsidRPr="00FE44F4" w:rsidRDefault="0072359E" w:rsidP="0072359E">
      <w:pPr>
        <w:spacing w:after="120" w:line="360" w:lineRule="auto"/>
        <w:rPr>
          <w:rFonts w:ascii="Arial" w:hAnsi="Arial" w:cs="Arial"/>
          <w:color w:val="4A555F"/>
        </w:rPr>
      </w:pPr>
      <w:r w:rsidRPr="00FE44F4">
        <w:rPr>
          <w:rFonts w:ascii="Arial" w:hAnsi="Arial" w:cs="Arial"/>
          <w:color w:val="4A555F"/>
        </w:rPr>
        <w:t xml:space="preserve">Der Motion-Controller </w:t>
      </w:r>
      <w:bookmarkStart w:id="0" w:name="_GoBack"/>
      <w:r w:rsidRPr="00FE44F4">
        <w:rPr>
          <w:rFonts w:ascii="Arial" w:hAnsi="Arial" w:cs="Arial"/>
          <w:color w:val="4A555F"/>
        </w:rPr>
        <w:t xml:space="preserve">kann </w:t>
      </w:r>
      <w:bookmarkEnd w:id="0"/>
      <w:r w:rsidRPr="00FE44F4">
        <w:rPr>
          <w:rFonts w:ascii="Arial" w:hAnsi="Arial" w:cs="Arial"/>
          <w:color w:val="4A555F"/>
        </w:rPr>
        <w:t xml:space="preserve">über die Feldbusse </w:t>
      </w:r>
      <w:proofErr w:type="spellStart"/>
      <w:r w:rsidRPr="00FE44F4">
        <w:rPr>
          <w:rFonts w:ascii="Arial" w:hAnsi="Arial" w:cs="Arial"/>
          <w:color w:val="4A555F"/>
        </w:rPr>
        <w:t>CANopen</w:t>
      </w:r>
      <w:proofErr w:type="spellEnd"/>
      <w:r w:rsidRPr="00FE44F4">
        <w:rPr>
          <w:rFonts w:ascii="Arial" w:hAnsi="Arial" w:cs="Arial"/>
          <w:color w:val="4A555F"/>
        </w:rPr>
        <w:t xml:space="preserve"> und Modbus RTU gesteuert, aber auch für den Stand-</w:t>
      </w:r>
      <w:proofErr w:type="spellStart"/>
      <w:r w:rsidRPr="00FE44F4">
        <w:rPr>
          <w:rFonts w:ascii="Arial" w:hAnsi="Arial" w:cs="Arial"/>
          <w:color w:val="4A555F"/>
        </w:rPr>
        <w:t>alone</w:t>
      </w:r>
      <w:proofErr w:type="spellEnd"/>
      <w:r w:rsidRPr="00FE44F4">
        <w:rPr>
          <w:rFonts w:ascii="Arial" w:hAnsi="Arial" w:cs="Arial"/>
          <w:color w:val="4A555F"/>
        </w:rPr>
        <w:t xml:space="preserve">-Betrieb programmiert werden, beispielsweise zur Ansteuerung über digitale und analoge Eingänge. </w:t>
      </w:r>
    </w:p>
    <w:p w:rsidR="00F47010" w:rsidRPr="00FE44F4" w:rsidRDefault="0072359E" w:rsidP="0072359E">
      <w:pPr>
        <w:spacing w:line="360" w:lineRule="auto"/>
        <w:rPr>
          <w:rFonts w:ascii="Arial" w:hAnsi="Arial" w:cs="Arial"/>
          <w:color w:val="4A555F"/>
        </w:rPr>
      </w:pPr>
      <w:r w:rsidRPr="00FE44F4">
        <w:rPr>
          <w:rFonts w:ascii="Arial" w:hAnsi="Arial" w:cs="Arial"/>
          <w:color w:val="4A555F"/>
        </w:rPr>
        <w:t>Die CL4-E ist für die feldorientierte Regelung ausgelegt – über Encoder, Hall</w:t>
      </w:r>
      <w:r w:rsidR="00FE44F4">
        <w:rPr>
          <w:rFonts w:ascii="Arial" w:hAnsi="Arial" w:cs="Arial"/>
          <w:color w:val="4A555F"/>
        </w:rPr>
        <w:t>-S</w:t>
      </w:r>
      <w:r w:rsidRPr="00FE44F4">
        <w:rPr>
          <w:rFonts w:ascii="Arial" w:hAnsi="Arial" w:cs="Arial"/>
          <w:color w:val="4A555F"/>
        </w:rPr>
        <w:t xml:space="preserve">ensoren oder sensorlos. Durch die Geschwindigkeits- und Beschleunigungsvorsteuerung lassen sich das Führungsverhalten und die Dynamik von Motoren gegenüber reinen PI-Reglern deutlich verbessern. Zusätzliche Sicherheit für die Toleranzen von 48-V-Batteriepacks und Netzteilen ist durch die Betriebsspannung von 58 V gegeben. Die kostenfreie Software </w:t>
      </w:r>
      <w:proofErr w:type="spellStart"/>
      <w:r w:rsidRPr="00FE44F4">
        <w:rPr>
          <w:rFonts w:ascii="Arial" w:hAnsi="Arial" w:cs="Arial"/>
          <w:color w:val="4A555F"/>
        </w:rPr>
        <w:t>Plug&amp;Drive</w:t>
      </w:r>
      <w:proofErr w:type="spellEnd"/>
      <w:r w:rsidRPr="00FE44F4">
        <w:rPr>
          <w:rFonts w:ascii="Arial" w:hAnsi="Arial" w:cs="Arial"/>
          <w:color w:val="4A555F"/>
        </w:rPr>
        <w:t xml:space="preserve"> Studio von </w:t>
      </w:r>
      <w:proofErr w:type="spellStart"/>
      <w:r w:rsidRPr="00FE44F4">
        <w:rPr>
          <w:rFonts w:ascii="Arial" w:hAnsi="Arial" w:cs="Arial"/>
          <w:color w:val="4A555F"/>
        </w:rPr>
        <w:t>Nanotec</w:t>
      </w:r>
      <w:proofErr w:type="spellEnd"/>
      <w:r w:rsidRPr="00FE44F4">
        <w:rPr>
          <w:rFonts w:ascii="Arial" w:hAnsi="Arial" w:cs="Arial"/>
          <w:color w:val="4A555F"/>
        </w:rPr>
        <w:t xml:space="preserve"> ermöglicht ein einfaches Parametrieren und Programmieren der Steuerung.</w:t>
      </w:r>
    </w:p>
    <w:p w:rsidR="00F47010" w:rsidRPr="00FE44F4" w:rsidRDefault="00F47010" w:rsidP="00F47010">
      <w:pPr>
        <w:spacing w:line="360" w:lineRule="auto"/>
        <w:rPr>
          <w:rFonts w:ascii="Arial" w:hAnsi="Arial" w:cs="Arial"/>
          <w:i/>
          <w:color w:val="4A555F"/>
        </w:rPr>
      </w:pPr>
      <w:proofErr w:type="spellStart"/>
      <w:r w:rsidRPr="00FE44F4">
        <w:rPr>
          <w:rFonts w:ascii="Arial" w:hAnsi="Arial" w:cs="Arial"/>
          <w:i/>
          <w:color w:val="4A555F"/>
        </w:rPr>
        <w:t>Nanotec</w:t>
      </w:r>
      <w:proofErr w:type="spellEnd"/>
      <w:r w:rsidRPr="00FE44F4">
        <w:rPr>
          <w:rFonts w:ascii="Arial" w:hAnsi="Arial" w:cs="Arial"/>
          <w:i/>
          <w:color w:val="4A555F"/>
        </w:rPr>
        <w:t xml:space="preserve"> wurde im Jahr 1991 im oberbayerischen </w:t>
      </w:r>
      <w:proofErr w:type="spellStart"/>
      <w:r w:rsidRPr="00FE44F4">
        <w:rPr>
          <w:rFonts w:ascii="Arial" w:hAnsi="Arial" w:cs="Arial"/>
          <w:i/>
          <w:color w:val="4A555F"/>
        </w:rPr>
        <w:t>Finsing</w:t>
      </w:r>
      <w:proofErr w:type="spellEnd"/>
      <w:r w:rsidRPr="00FE44F4">
        <w:rPr>
          <w:rFonts w:ascii="Arial" w:hAnsi="Arial" w:cs="Arial"/>
          <w:i/>
          <w:color w:val="4A555F"/>
        </w:rPr>
        <w:t xml:space="preserve"> gegründet und gehört heute zu den führenden Herstellern von Motoren und Steuerungen für die Industrieautomatisierung und die Medizintechnik. Seit 2011 hat das Unternehmen seinen Firmensitz in Feldkirchen. Von der Entwicklung über die Fertigung bis hin zum Vertrieb sind dort alle Unternehmensbereiche unter einem Dach vereint. Mit rund 200 Mitarbeitern in Deutschland, Bulgarien, den USA und China betreut </w:t>
      </w:r>
      <w:proofErr w:type="spellStart"/>
      <w:r w:rsidRPr="00FE44F4">
        <w:rPr>
          <w:rFonts w:ascii="Arial" w:hAnsi="Arial" w:cs="Arial"/>
          <w:i/>
          <w:color w:val="4A555F"/>
        </w:rPr>
        <w:t>Nanotec</w:t>
      </w:r>
      <w:proofErr w:type="spellEnd"/>
      <w:r w:rsidRPr="00FE44F4">
        <w:rPr>
          <w:rFonts w:ascii="Arial" w:hAnsi="Arial" w:cs="Arial"/>
          <w:i/>
          <w:color w:val="4A555F"/>
        </w:rPr>
        <w:t xml:space="preserve"> Kunden in der ganzen Welt. </w:t>
      </w:r>
    </w:p>
    <w:p w:rsidR="00C2724D" w:rsidRPr="00FE44F4" w:rsidRDefault="00C2724D" w:rsidP="00C2724D">
      <w:pPr>
        <w:spacing w:after="0"/>
        <w:rPr>
          <w:rFonts w:ascii="Arial" w:hAnsi="Arial" w:cs="Arial"/>
          <w:b/>
          <w:i/>
          <w:color w:val="FFFFFF" w:themeColor="background1"/>
          <w14:textFill>
            <w14:solidFill>
              <w14:schemeClr w14:val="bg1">
                <w14:lumMod w14:val="50000"/>
                <w14:shade w14:val="30000"/>
                <w14:satMod w14:val="115000"/>
              </w14:schemeClr>
            </w14:solidFill>
          </w14:textFill>
        </w:rPr>
      </w:pPr>
    </w:p>
    <w:p w:rsidR="00C2724D" w:rsidRPr="00FE44F4" w:rsidRDefault="00C2724D" w:rsidP="00C2724D">
      <w:pPr>
        <w:spacing w:after="0"/>
        <w:rPr>
          <w:rFonts w:ascii="Arial" w:hAnsi="Arial" w:cs="Arial"/>
          <w:i/>
          <w:color w:val="FFFFFF" w:themeColor="background1"/>
          <w:sz w:val="20"/>
          <w:szCs w:val="20"/>
          <w14:textFill>
            <w14:solidFill>
              <w14:schemeClr w14:val="bg1">
                <w14:lumMod w14:val="50000"/>
                <w14:shade w14:val="30000"/>
                <w14:satMod w14:val="115000"/>
              </w14:schemeClr>
            </w14:solidFill>
          </w14:textFill>
        </w:rPr>
      </w:pPr>
      <w:r w:rsidRPr="00FE44F4">
        <w:rPr>
          <w:rFonts w:ascii="Arial" w:hAnsi="Arial" w:cs="Arial"/>
          <w:b/>
          <w:i/>
          <w:color w:val="FFFFFF" w:themeColor="background1"/>
          <w:sz w:val="20"/>
          <w:szCs w:val="20"/>
          <w14:textFill>
            <w14:solidFill>
              <w14:schemeClr w14:val="bg1">
                <w14:lumMod w14:val="50000"/>
                <w14:shade w14:val="30000"/>
                <w14:satMod w14:val="115000"/>
              </w14:schemeClr>
            </w14:solidFill>
          </w14:textFill>
        </w:rPr>
        <w:t>Pressekontakt</w:t>
      </w:r>
    </w:p>
    <w:p w:rsidR="00C2724D" w:rsidRPr="00FE44F4" w:rsidRDefault="0096551E" w:rsidP="00F47010">
      <w:pPr>
        <w:rPr>
          <w:rFonts w:ascii="Arial" w:hAnsi="Arial" w:cs="Arial"/>
          <w:i/>
          <w:sz w:val="20"/>
          <w:szCs w:val="20"/>
          <w:lang w:val="en-US"/>
        </w:rPr>
      </w:pPr>
      <w:r w:rsidRPr="00FE44F4">
        <w:rPr>
          <w:rFonts w:ascii="Arial" w:eastAsiaTheme="minorEastAsia" w:hAnsi="Arial" w:cs="Arial"/>
          <w:i/>
          <w:noProof/>
          <w:color w:val="3B3939"/>
          <w:sz w:val="20"/>
          <w:szCs w:val="20"/>
          <w:lang w:val="en-US"/>
        </w:rPr>
        <w:t>Sigrid Scondo, E-Mail</w:t>
      </w:r>
      <w:r w:rsidR="00C2724D" w:rsidRPr="00FE44F4">
        <w:rPr>
          <w:rFonts w:ascii="Arial" w:eastAsiaTheme="minorEastAsia" w:hAnsi="Arial" w:cs="Arial"/>
          <w:i/>
          <w:noProof/>
          <w:color w:val="3B3939"/>
          <w:sz w:val="20"/>
          <w:szCs w:val="20"/>
          <w:lang w:val="en-US"/>
        </w:rPr>
        <w:t xml:space="preserve"> </w:t>
      </w:r>
      <w:hyperlink r:id="rId6" w:history="1">
        <w:r w:rsidR="00C2724D" w:rsidRPr="00FE44F4">
          <w:rPr>
            <w:rStyle w:val="Hyperlink"/>
            <w:rFonts w:ascii="Arial" w:eastAsiaTheme="minorEastAsia" w:hAnsi="Arial" w:cs="Arial"/>
            <w:i/>
            <w:noProof/>
            <w:sz w:val="20"/>
            <w:szCs w:val="20"/>
            <w:lang w:val="en-US"/>
          </w:rPr>
          <w:t>sigrid.scondo@nanotec.de</w:t>
        </w:r>
      </w:hyperlink>
      <w:r w:rsidR="00C2724D" w:rsidRPr="00FE44F4">
        <w:rPr>
          <w:rFonts w:ascii="Arial" w:eastAsiaTheme="minorEastAsia" w:hAnsi="Arial" w:cs="Arial"/>
          <w:i/>
          <w:noProof/>
          <w:color w:val="3B3939"/>
          <w:sz w:val="20"/>
          <w:szCs w:val="20"/>
          <w:lang w:val="en-US"/>
        </w:rPr>
        <w:t xml:space="preserve"> | </w:t>
      </w:r>
      <w:r w:rsidR="00FE44F4" w:rsidRPr="00FE44F4">
        <w:rPr>
          <w:rFonts w:ascii="Arial" w:eastAsiaTheme="minorEastAsia" w:hAnsi="Arial" w:cs="Arial"/>
          <w:i/>
          <w:noProof/>
          <w:color w:val="3B3939"/>
          <w:sz w:val="20"/>
          <w:szCs w:val="20"/>
          <w:lang w:val="en-US"/>
        </w:rPr>
        <w:t>F</w:t>
      </w:r>
      <w:r w:rsidR="00C2724D" w:rsidRPr="00FE44F4">
        <w:rPr>
          <w:rFonts w:ascii="Arial" w:eastAsiaTheme="minorEastAsia" w:hAnsi="Arial" w:cs="Arial"/>
          <w:i/>
          <w:noProof/>
          <w:color w:val="3B3939"/>
          <w:sz w:val="20"/>
          <w:szCs w:val="20"/>
          <w:lang w:val="en-US"/>
        </w:rPr>
        <w:t>on +49 89 900686-37 | Fax +49 89 900 686-50</w:t>
      </w:r>
    </w:p>
    <w:sectPr w:rsidR="00C2724D" w:rsidRPr="00FE44F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926" w:rsidRDefault="00215926" w:rsidP="00215926">
      <w:pPr>
        <w:spacing w:after="0" w:line="240" w:lineRule="auto"/>
      </w:pPr>
      <w:r>
        <w:separator/>
      </w:r>
    </w:p>
  </w:endnote>
  <w:endnote w:type="continuationSeparator" w:id="0">
    <w:p w:rsidR="00215926" w:rsidRDefault="00215926" w:rsidP="0021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Pr="00FE44F4" w:rsidRDefault="001C67E7" w:rsidP="00FE44F4">
    <w:pPr>
      <w:pStyle w:val="Fuzeile"/>
      <w:tabs>
        <w:tab w:val="left" w:pos="426"/>
      </w:tabs>
      <w:ind w:firstLine="426"/>
      <w:jc w:val="center"/>
      <w:rPr>
        <w:rFonts w:ascii="Arial" w:hAnsi="Arial" w:cs="Arial"/>
        <w:color w:val="FFFFFF" w:themeColor="background1"/>
        <w:sz w:val="20"/>
        <w:szCs w:val="20"/>
      </w:rPr>
    </w:pPr>
    <w:r w:rsidRPr="00FE44F4">
      <w:rPr>
        <w:rFonts w:ascii="Arial" w:hAnsi="Arial" w:cs="Arial"/>
        <w:noProof/>
        <w:color w:val="FFFFFF" w:themeColor="background1"/>
        <w:sz w:val="20"/>
        <w:szCs w:val="20"/>
        <w:lang w:eastAsia="de-DE"/>
      </w:rPr>
      <mc:AlternateContent>
        <mc:Choice Requires="wps">
          <w:drawing>
            <wp:anchor distT="0" distB="0" distL="114300" distR="114300" simplePos="0" relativeHeight="251657215" behindDoc="1" locked="0" layoutInCell="1" allowOverlap="1">
              <wp:simplePos x="0" y="0"/>
              <wp:positionH relativeFrom="margin">
                <wp:align>left</wp:align>
              </wp:positionH>
              <wp:positionV relativeFrom="paragraph">
                <wp:posOffset>-60960</wp:posOffset>
              </wp:positionV>
              <wp:extent cx="6086475" cy="323850"/>
              <wp:effectExtent l="0" t="0" r="9525" b="0"/>
              <wp:wrapNone/>
              <wp:docPr id="6" name="Rechteck 6"/>
              <wp:cNvGraphicFramePr/>
              <a:graphic xmlns:a="http://schemas.openxmlformats.org/drawingml/2006/main">
                <a:graphicData uri="http://schemas.microsoft.com/office/word/2010/wordprocessingShape">
                  <wps:wsp>
                    <wps:cNvSpPr/>
                    <wps:spPr>
                      <a:xfrm>
                        <a:off x="0" y="0"/>
                        <a:ext cx="6086475" cy="323850"/>
                      </a:xfrm>
                      <a:prstGeom prst="rect">
                        <a:avLst/>
                      </a:prstGeom>
                      <a:solidFill>
                        <a:srgbClr val="4A55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87A945" id="Rechteck 6" o:spid="_x0000_s1026" style="position:absolute;margin-left:0;margin-top:-4.8pt;width:479.25pt;height:25.5pt;z-index:-251659265;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" fillcolor="#4a555f" stroked="f" strokeweight="1pt">
              <w10:wrap anchorx="margin"/>
            </v:rect>
          </w:pict>
        </mc:Fallback>
      </mc:AlternateContent>
    </w:r>
    <w:r w:rsidRPr="00FE44F4">
      <w:rPr>
        <w:rFonts w:ascii="Arial" w:hAnsi="Arial" w:cs="Arial"/>
        <w:color w:val="FFFFFF" w:themeColor="background1"/>
        <w:sz w:val="20"/>
        <w:szCs w:val="20"/>
        <w:lang w:val="en-GB"/>
      </w:rPr>
      <w:t xml:space="preserve">Nanotec Electronic GmbH &amp; Co. </w:t>
    </w:r>
    <w:proofErr w:type="gramStart"/>
    <w:r w:rsidRPr="00FE44F4">
      <w:rPr>
        <w:rFonts w:ascii="Arial" w:hAnsi="Arial" w:cs="Arial"/>
        <w:color w:val="FFFFFF" w:themeColor="background1"/>
        <w:sz w:val="20"/>
        <w:szCs w:val="20"/>
        <w:lang w:val="en-GB"/>
      </w:rPr>
      <w:t>KG  I</w:t>
    </w:r>
    <w:proofErr w:type="gramEnd"/>
    <w:r w:rsidRPr="00FE44F4">
      <w:rPr>
        <w:rFonts w:ascii="Arial" w:hAnsi="Arial" w:cs="Arial"/>
        <w:color w:val="FFFFFF" w:themeColor="background1"/>
        <w:sz w:val="20"/>
        <w:szCs w:val="20"/>
        <w:lang w:val="en-GB"/>
      </w:rPr>
      <w:t xml:space="preserve">  </w:t>
    </w:r>
    <w:proofErr w:type="spellStart"/>
    <w:r w:rsidRPr="00FE44F4">
      <w:rPr>
        <w:rFonts w:ascii="Arial" w:hAnsi="Arial" w:cs="Arial"/>
        <w:color w:val="FFFFFF" w:themeColor="background1"/>
        <w:sz w:val="20"/>
        <w:szCs w:val="20"/>
        <w:lang w:val="en-GB"/>
      </w:rPr>
      <w:t>Kapellenstr</w:t>
    </w:r>
    <w:proofErr w:type="spellEnd"/>
    <w:r w:rsidRPr="00FE44F4">
      <w:rPr>
        <w:rFonts w:ascii="Arial" w:hAnsi="Arial" w:cs="Arial"/>
        <w:color w:val="FFFFFF" w:themeColor="background1"/>
        <w:sz w:val="20"/>
        <w:szCs w:val="20"/>
        <w:lang w:val="en-GB"/>
      </w:rPr>
      <w:t xml:space="preserve">. </w:t>
    </w:r>
    <w:r w:rsidRPr="00FE44F4">
      <w:rPr>
        <w:rFonts w:ascii="Arial" w:hAnsi="Arial" w:cs="Arial"/>
        <w:color w:val="FFFFFF" w:themeColor="background1"/>
        <w:sz w:val="20"/>
        <w:szCs w:val="20"/>
        <w:lang w:val="en-US"/>
      </w:rPr>
      <w:t xml:space="preserve">6  I  85622 Feldkirchen  I  </w:t>
    </w:r>
    <w:hyperlink r:id="rId1" w:history="1">
      <w:r w:rsidRPr="00C24FC4">
        <w:rPr>
          <w:rStyle w:val="Hyperlink"/>
          <w:rFonts w:ascii="Arial" w:hAnsi="Arial" w:cs="Arial"/>
          <w:color w:val="FFFFFF" w:themeColor="background1"/>
          <w:sz w:val="20"/>
          <w:szCs w:val="20"/>
          <w:u w:val="none"/>
          <w:lang w:val="en-US"/>
        </w:rPr>
        <w:t>www.nanotec.de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926" w:rsidRDefault="00215926" w:rsidP="00215926">
      <w:pPr>
        <w:spacing w:after="0" w:line="240" w:lineRule="auto"/>
      </w:pPr>
      <w:r>
        <w:separator/>
      </w:r>
    </w:p>
  </w:footnote>
  <w:footnote w:type="continuationSeparator" w:id="0">
    <w:p w:rsidR="00215926" w:rsidRDefault="00215926" w:rsidP="0021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67E7" w:rsidRDefault="00215926" w:rsidP="001C67E7">
    <w:pPr>
      <w:pStyle w:val="Kopfzeile"/>
      <w:rPr>
        <w:color w:val="49545D"/>
        <w:sz w:val="44"/>
        <w:szCs w:val="44"/>
      </w:rPr>
    </w:pPr>
    <w:r>
      <w:rPr>
        <w:noProof/>
        <w:lang w:eastAsia="de-DE"/>
      </w:rPr>
      <w:drawing>
        <wp:anchor distT="0" distB="0" distL="114300" distR="114300" simplePos="0" relativeHeight="251658240" behindDoc="0" locked="0" layoutInCell="1" allowOverlap="1">
          <wp:simplePos x="0" y="0"/>
          <wp:positionH relativeFrom="margin">
            <wp:posOffset>4512945</wp:posOffset>
          </wp:positionH>
          <wp:positionV relativeFrom="paragraph">
            <wp:posOffset>-211455</wp:posOffset>
          </wp:positionV>
          <wp:extent cx="1666875" cy="332740"/>
          <wp:effectExtent l="0" t="0" r="952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otec_logo_72dpi_rgb.jpg"/>
                  <pic:cNvPicPr/>
                </pic:nvPicPr>
                <pic:blipFill>
                  <a:blip r:embed="rId1">
                    <a:extLst>
                      <a:ext uri="{28A0092B-C50C-407E-A947-70E740481C1C}">
                        <a14:useLocalDpi xmlns:a14="http://schemas.microsoft.com/office/drawing/2010/main" val="0"/>
                      </a:ext>
                    </a:extLst>
                  </a:blip>
                  <a:stretch>
                    <a:fillRect/>
                  </a:stretch>
                </pic:blipFill>
                <pic:spPr>
                  <a:xfrm>
                    <a:off x="0" y="0"/>
                    <a:ext cx="1666875" cy="33274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-173355</wp:posOffset>
              </wp:positionV>
              <wp:extent cx="4140000" cy="108000"/>
              <wp:effectExtent l="0" t="0" r="0" b="6350"/>
              <wp:wrapNone/>
              <wp:docPr id="2" name="Rechteck 2"/>
              <wp:cNvGraphicFramePr/>
              <a:graphic xmlns:a="http://schemas.openxmlformats.org/drawingml/2006/main">
                <a:graphicData uri="http://schemas.microsoft.com/office/word/2010/wordprocessingShape">
                  <wps:wsp>
                    <wps:cNvSpPr/>
                    <wps:spPr>
                      <a:xfrm>
                        <a:off x="0" y="0"/>
                        <a:ext cx="4140000" cy="108000"/>
                      </a:xfrm>
                      <a:prstGeom prst="rect">
                        <a:avLst/>
                      </a:prstGeom>
                      <a:solidFill>
                        <a:srgbClr val="F39200"/>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BDE5B" id="Rechteck 2" o:spid="_x0000_s1026" style="position:absolute;margin-left:0;margin-top:-13.65pt;width:326pt;height: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" fillcolor="#f39200" stroked="f" strokeweight="1pt">
              <w10:wrap anchorx="margin"/>
            </v:rect>
          </w:pict>
        </mc:Fallback>
      </mc:AlternateContent>
    </w:r>
    <w:r w:rsidRPr="00215926">
      <w:rPr>
        <w:color w:val="49545D"/>
        <w:sz w:val="44"/>
        <w:szCs w:val="44"/>
      </w:rPr>
      <w:t>PRESSEMITTEILUNG</w:t>
    </w:r>
  </w:p>
  <w:p w:rsidR="00A87283" w:rsidRPr="00A87283" w:rsidRDefault="001C67E7">
    <w:pPr>
      <w:pStyle w:val="Kopfzeile"/>
    </w:pPr>
    <w:r>
      <w:rPr>
        <w:noProof/>
        <w:lang w:eastAsia="de-DE"/>
      </w:rPr>
      <w:drawing>
        <wp:inline distT="0" distB="0" distL="0" distR="0">
          <wp:extent cx="6076044" cy="1590675"/>
          <wp:effectExtent l="0" t="0" r="127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hintergrund.jpg"/>
                  <pic:cNvPicPr/>
                </pic:nvPicPr>
                <pic:blipFill>
                  <a:blip r:embed="rId2">
                    <a:extLst>
                      <a:ext uri="{28A0092B-C50C-407E-A947-70E740481C1C}">
                        <a14:useLocalDpi xmlns:a14="http://schemas.microsoft.com/office/drawing/2010/main" val="0"/>
                      </a:ext>
                    </a:extLst>
                  </a:blip>
                  <a:stretch>
                    <a:fillRect/>
                  </a:stretch>
                </pic:blipFill>
                <pic:spPr>
                  <a:xfrm>
                    <a:off x="0" y="0"/>
                    <a:ext cx="6081025" cy="159197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926"/>
    <w:rsid w:val="000A6DA7"/>
    <w:rsid w:val="000E2E16"/>
    <w:rsid w:val="00192CEB"/>
    <w:rsid w:val="001C67E7"/>
    <w:rsid w:val="00215926"/>
    <w:rsid w:val="00220DE2"/>
    <w:rsid w:val="002A1742"/>
    <w:rsid w:val="00305CFF"/>
    <w:rsid w:val="00357F5A"/>
    <w:rsid w:val="00436AC4"/>
    <w:rsid w:val="004C2159"/>
    <w:rsid w:val="005F558D"/>
    <w:rsid w:val="0065668F"/>
    <w:rsid w:val="0072359E"/>
    <w:rsid w:val="007409E3"/>
    <w:rsid w:val="00822049"/>
    <w:rsid w:val="0084631C"/>
    <w:rsid w:val="0085530D"/>
    <w:rsid w:val="0096551E"/>
    <w:rsid w:val="009832B3"/>
    <w:rsid w:val="009B20B8"/>
    <w:rsid w:val="00A87283"/>
    <w:rsid w:val="00AD0AA1"/>
    <w:rsid w:val="00B95D6B"/>
    <w:rsid w:val="00BA7B39"/>
    <w:rsid w:val="00C24FC4"/>
    <w:rsid w:val="00C2724D"/>
    <w:rsid w:val="00CE4B1B"/>
    <w:rsid w:val="00D828F8"/>
    <w:rsid w:val="00F47010"/>
    <w:rsid w:val="00F54225"/>
    <w:rsid w:val="00FB6D06"/>
    <w:rsid w:val="00FE44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A2D616"/>
  <w15:chartTrackingRefBased/>
  <w15:docId w15:val="{CA73C69D-4D0F-414C-8C27-A6932ADF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59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5926"/>
  </w:style>
  <w:style w:type="paragraph" w:styleId="Fuzeile">
    <w:name w:val="footer"/>
    <w:basedOn w:val="Standard"/>
    <w:link w:val="FuzeileZchn"/>
    <w:uiPriority w:val="99"/>
    <w:unhideWhenUsed/>
    <w:rsid w:val="002159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5926"/>
  </w:style>
  <w:style w:type="character" w:styleId="Hyperlink">
    <w:name w:val="Hyperlink"/>
    <w:basedOn w:val="Absatz-Standardschriftart"/>
    <w:uiPriority w:val="99"/>
    <w:semiHidden/>
    <w:rsid w:val="001C67E7"/>
    <w:rPr>
      <w:rFonts w:cs="Times New Roman"/>
      <w:color w:val="0000FF"/>
      <w:u w:val="single"/>
    </w:rPr>
  </w:style>
  <w:style w:type="paragraph" w:styleId="Sprechblasentext">
    <w:name w:val="Balloon Text"/>
    <w:basedOn w:val="Standard"/>
    <w:link w:val="SprechblasentextZchn"/>
    <w:uiPriority w:val="99"/>
    <w:semiHidden/>
    <w:unhideWhenUsed/>
    <w:rsid w:val="0065668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566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igrid.scondo@nanotec.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HELIOS\nanotec\marketing\Presse\Pressemitteilungen\2015\PM%206%20DB80\www.nanotec.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Kadavy</dc:creator>
  <cp:keywords/>
  <dc:description/>
  <cp:lastModifiedBy>Scondo, Sigrid</cp:lastModifiedBy>
  <cp:revision>6</cp:revision>
  <cp:lastPrinted>2019-01-31T07:56:00Z</cp:lastPrinted>
  <dcterms:created xsi:type="dcterms:W3CDTF">2019-01-31T07:49:00Z</dcterms:created>
  <dcterms:modified xsi:type="dcterms:W3CDTF">2019-01-31T11:56:00Z</dcterms:modified>
</cp:coreProperties>
</file>