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6C" w:rsidRDefault="009D416C"/>
    <w:tbl>
      <w:tblPr>
        <w:tblpPr w:leftFromText="141" w:rightFromText="141" w:vertAnchor="page" w:horzAnchor="margin" w:tblpY="555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97"/>
        <w:gridCol w:w="4605"/>
      </w:tblGrid>
      <w:tr w:rsidR="00952F85" w:rsidRPr="00730A32" w:rsidTr="009D416C">
        <w:trPr>
          <w:trHeight w:val="1447"/>
        </w:trPr>
        <w:tc>
          <w:tcPr>
            <w:tcW w:w="4497" w:type="dxa"/>
            <w:vAlign w:val="center"/>
          </w:tcPr>
          <w:p w:rsidR="007A12B3" w:rsidRPr="00730A32" w:rsidRDefault="00353C83" w:rsidP="007A12B3">
            <w:pPr>
              <w:pStyle w:val="Kopfzeile"/>
              <w:tabs>
                <w:tab w:val="left" w:pos="476"/>
              </w:tabs>
              <w:rPr>
                <w:rFonts w:cs="Arial"/>
                <w:lang w:val="de-DE"/>
              </w:rPr>
            </w:pPr>
            <w:r>
              <w:rPr>
                <w:rFonts w:cs="Arial"/>
              </w:rPr>
              <w:t>Nanotec Electronic GmbH &amp; . KG</w:t>
            </w:r>
            <w:r>
              <w:rPr>
                <w:rFonts w:cs="Arial"/>
              </w:rPr>
              <w:br/>
            </w:r>
            <w:proofErr w:type="spellStart"/>
            <w:r w:rsidR="00952F85">
              <w:rPr>
                <w:rFonts w:cs="Arial"/>
              </w:rPr>
              <w:t>Kapellenstr</w:t>
            </w:r>
            <w:proofErr w:type="spellEnd"/>
            <w:r w:rsidR="00952F85">
              <w:rPr>
                <w:rFonts w:cs="Arial"/>
              </w:rPr>
              <w:t xml:space="preserve">. </w:t>
            </w:r>
            <w:r w:rsidR="00952F85" w:rsidRPr="00730A32">
              <w:rPr>
                <w:rFonts w:cs="Arial"/>
                <w:lang w:val="de-DE"/>
              </w:rPr>
              <w:t>6</w:t>
            </w:r>
          </w:p>
          <w:p w:rsidR="00952F85" w:rsidRPr="00730A32" w:rsidRDefault="009D416C" w:rsidP="00986154">
            <w:pPr>
              <w:pStyle w:val="Kopfzeile"/>
              <w:tabs>
                <w:tab w:val="left" w:pos="476"/>
              </w:tabs>
              <w:rPr>
                <w:rFonts w:cs="Arial"/>
                <w:lang w:val="de-DE"/>
              </w:rPr>
            </w:pPr>
            <w:r w:rsidRPr="00730A32">
              <w:rPr>
                <w:rFonts w:cs="Arial"/>
                <w:lang w:val="de-DE"/>
              </w:rPr>
              <w:t>85622 Feldkirchen/</w:t>
            </w:r>
            <w:proofErr w:type="spellStart"/>
            <w:r w:rsidRPr="00730A32">
              <w:rPr>
                <w:rFonts w:cs="Arial"/>
                <w:lang w:val="de-DE"/>
              </w:rPr>
              <w:t>Munich</w:t>
            </w:r>
            <w:proofErr w:type="spellEnd"/>
            <w:r w:rsidRPr="00730A32">
              <w:rPr>
                <w:rFonts w:cs="Arial"/>
                <w:lang w:val="de-DE"/>
              </w:rPr>
              <w:t>, Germany</w:t>
            </w:r>
            <w:r w:rsidRPr="00730A32">
              <w:rPr>
                <w:rFonts w:cs="Arial"/>
                <w:lang w:val="de-DE"/>
              </w:rPr>
              <w:br/>
              <w:t>www.nanotec.com</w:t>
            </w:r>
          </w:p>
        </w:tc>
        <w:tc>
          <w:tcPr>
            <w:tcW w:w="4605" w:type="dxa"/>
            <w:vAlign w:val="center"/>
          </w:tcPr>
          <w:p w:rsidR="00952F85" w:rsidRPr="00730A32" w:rsidRDefault="00C8256A" w:rsidP="003267A5">
            <w:pPr>
              <w:pStyle w:val="Kopfzeile"/>
              <w:jc w:val="right"/>
              <w:rPr>
                <w:rFonts w:cs="Arial"/>
                <w:lang w:val="de-DE"/>
              </w:rPr>
            </w:pPr>
            <w:r>
              <w:rPr>
                <w:rFonts w:cs="Arial"/>
                <w:noProof/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0594BCD5" wp14:editId="361CF62C">
                  <wp:simplePos x="4057650" y="619125"/>
                  <wp:positionH relativeFrom="margin">
                    <wp:posOffset>305435</wp:posOffset>
                  </wp:positionH>
                  <wp:positionV relativeFrom="margin">
                    <wp:posOffset>-3810</wp:posOffset>
                  </wp:positionV>
                  <wp:extent cx="2482215" cy="522605"/>
                  <wp:effectExtent l="0" t="0" r="0" b="0"/>
                  <wp:wrapSquare wrapText="bothSides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52F85" w:rsidRPr="00730A32" w:rsidRDefault="00952F85">
      <w:pPr>
        <w:rPr>
          <w:lang w:val="de-DE"/>
        </w:rPr>
      </w:pPr>
    </w:p>
    <w:p w:rsidR="00952F85" w:rsidRPr="00730A32" w:rsidRDefault="00952F85">
      <w:pPr>
        <w:rPr>
          <w:lang w:val="de-DE"/>
        </w:rPr>
      </w:pPr>
    </w:p>
    <w:p w:rsidR="00F94237" w:rsidRPr="00E9589B" w:rsidRDefault="008E5C7A" w:rsidP="00F94237">
      <w:pPr>
        <w:rPr>
          <w:b/>
          <w:bCs/>
          <w:i/>
          <w:sz w:val="28"/>
          <w:szCs w:val="28"/>
        </w:rPr>
      </w:pPr>
      <w:r>
        <w:rPr>
          <w:b/>
          <w:i/>
          <w:sz w:val="28"/>
        </w:rPr>
        <w:t>Press release</w:t>
      </w:r>
    </w:p>
    <w:p w:rsidR="00F94237" w:rsidRPr="008E5C7A" w:rsidRDefault="00F94237" w:rsidP="00F94237">
      <w:pPr>
        <w:rPr>
          <w:b/>
          <w:bCs/>
          <w:sz w:val="24"/>
          <w:szCs w:val="24"/>
        </w:rPr>
      </w:pPr>
    </w:p>
    <w:p w:rsidR="007B4271" w:rsidRPr="00B70F40" w:rsidRDefault="00B50CD8" w:rsidP="0020094D">
      <w:pPr>
        <w:autoSpaceDE w:val="0"/>
        <w:autoSpaceDN w:val="0"/>
        <w:adjustRightInd w:val="0"/>
        <w:spacing w:after="240" w:line="360" w:lineRule="auto"/>
        <w:ind w:right="567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</w:rPr>
        <w:br/>
        <w:t>New DC Servo Motor for Laboratory Automation</w:t>
      </w:r>
    </w:p>
    <w:p w:rsidR="00E62536" w:rsidRPr="00B70F40" w:rsidRDefault="002D08B6" w:rsidP="00E62536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</w:rPr>
      </w:pPr>
      <w:r>
        <w:rPr>
          <w:rFonts w:cs="Arial"/>
          <w:i/>
          <w:color w:val="000000"/>
        </w:rPr>
        <w:t>Feldkirchen</w:t>
      </w:r>
      <w:r w:rsidR="001F2C1D">
        <w:rPr>
          <w:rFonts w:cs="Arial"/>
          <w:i/>
          <w:color w:val="000000"/>
        </w:rPr>
        <w:t>/Germany</w:t>
      </w:r>
      <w:r>
        <w:rPr>
          <w:rFonts w:cs="Arial"/>
          <w:i/>
          <w:color w:val="000000"/>
        </w:rPr>
        <w:t xml:space="preserve">, April </w:t>
      </w:r>
      <w:r w:rsidR="00730A32">
        <w:rPr>
          <w:rFonts w:cs="Arial"/>
          <w:i/>
          <w:color w:val="000000"/>
        </w:rPr>
        <w:t>9</w:t>
      </w:r>
      <w:r>
        <w:rPr>
          <w:rFonts w:cs="Arial"/>
          <w:i/>
          <w:color w:val="000000"/>
        </w:rPr>
        <w:t>th, 2015</w:t>
      </w:r>
      <w:r>
        <w:rPr>
          <w:rFonts w:cs="Arial"/>
          <w:color w:val="000000"/>
        </w:rPr>
        <w:t xml:space="preserve"> – </w:t>
      </w:r>
      <w:r w:rsidR="00550B5D">
        <w:rPr>
          <w:rFonts w:cs="Arial"/>
          <w:color w:val="000000"/>
        </w:rPr>
        <w:t>F</w:t>
      </w:r>
      <w:r>
        <w:rPr>
          <w:rFonts w:cs="Arial"/>
          <w:color w:val="000000"/>
        </w:rPr>
        <w:t xml:space="preserve">or laboratory automation and applications with size restrictions, </w:t>
      </w:r>
      <w:proofErr w:type="spellStart"/>
      <w:r w:rsidR="00550B5D">
        <w:rPr>
          <w:rFonts w:cs="Arial"/>
          <w:color w:val="000000"/>
        </w:rPr>
        <w:t>Nanotec</w:t>
      </w:r>
      <w:proofErr w:type="spellEnd"/>
      <w:r w:rsidR="00550B5D">
        <w:rPr>
          <w:rFonts w:cs="Arial"/>
          <w:color w:val="000000"/>
        </w:rPr>
        <w:t xml:space="preserve"> has developed an</w:t>
      </w:r>
      <w:r>
        <w:rPr>
          <w:rFonts w:cs="Arial"/>
          <w:color w:val="000000"/>
        </w:rPr>
        <w:t xml:space="preserve"> EC motor </w:t>
      </w:r>
      <w:r w:rsidR="00550B5D">
        <w:rPr>
          <w:rFonts w:cs="Arial"/>
          <w:color w:val="000000"/>
        </w:rPr>
        <w:t>with</w:t>
      </w:r>
      <w:r>
        <w:rPr>
          <w:rFonts w:cs="Arial"/>
          <w:color w:val="000000"/>
        </w:rPr>
        <w:t xml:space="preserve"> a flange size of 42 mm </w:t>
      </w:r>
      <w:r w:rsidR="00550B5D">
        <w:rPr>
          <w:rFonts w:cs="Arial"/>
          <w:color w:val="000000"/>
        </w:rPr>
        <w:t>and</w:t>
      </w:r>
      <w:r>
        <w:rPr>
          <w:rFonts w:cs="Arial"/>
          <w:color w:val="000000"/>
        </w:rPr>
        <w:t xml:space="preserve"> integrated motor controller and </w:t>
      </w:r>
      <w:r w:rsidR="00550B5D">
        <w:rPr>
          <w:rFonts w:cs="Arial"/>
          <w:color w:val="000000"/>
        </w:rPr>
        <w:t>encoder</w:t>
      </w:r>
      <w:r>
        <w:rPr>
          <w:rFonts w:cs="Arial"/>
          <w:color w:val="000000"/>
        </w:rPr>
        <w:t xml:space="preserve">. </w:t>
      </w:r>
    </w:p>
    <w:p w:rsidR="00E62536" w:rsidRDefault="00E62536" w:rsidP="00E62536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The PD2-C is available as a stepper motor with an operating voltage of 12-48 V and </w:t>
      </w:r>
      <w:r w:rsidR="00387B1A">
        <w:rPr>
          <w:rFonts w:cs="Arial"/>
        </w:rPr>
        <w:t xml:space="preserve">a </w:t>
      </w:r>
      <w:r>
        <w:rPr>
          <w:rFonts w:cs="Arial"/>
        </w:rPr>
        <w:t xml:space="preserve">nominal torque of 0.5 Nm as well as a BLDC motor with a nominal output of 105 W and a peak output </w:t>
      </w:r>
      <w:r w:rsidR="00550B5D">
        <w:rPr>
          <w:rFonts w:cs="Arial"/>
        </w:rPr>
        <w:t xml:space="preserve">of </w:t>
      </w:r>
      <w:r>
        <w:rPr>
          <w:rFonts w:cs="Arial"/>
        </w:rPr>
        <w:t xml:space="preserve">up to 315 W. Due to its field-oriented control, the stepper motor behaves like a high-pole DC servo – with a higher torque but lower nominal speed than a BLDC motor. </w:t>
      </w:r>
      <w:r w:rsidR="003C305A">
        <w:rPr>
          <w:rFonts w:cs="Arial"/>
        </w:rPr>
        <w:t>Therefore</w:t>
      </w:r>
      <w:r>
        <w:rPr>
          <w:rFonts w:cs="Arial"/>
        </w:rPr>
        <w:t xml:space="preserve"> many applications can be realized without a gear.</w:t>
      </w:r>
    </w:p>
    <w:p w:rsidR="00E62536" w:rsidRPr="001529BD" w:rsidRDefault="00E62536" w:rsidP="00E62536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>
        <w:rPr>
          <w:rFonts w:cs="Arial"/>
        </w:rPr>
        <w:t xml:space="preserve">The motor controller is also available in two versions: In the stand-alone version with USB connection, the motors are actuated either via clock-direction or by a set value specified on the analog input. In the CANopen version, they are actuated via field bus </w:t>
      </w:r>
      <w:r w:rsidR="009D0572">
        <w:rPr>
          <w:rFonts w:cs="Arial"/>
        </w:rPr>
        <w:t>according to</w:t>
      </w:r>
      <w:r>
        <w:rPr>
          <w:rFonts w:cs="Arial"/>
        </w:rPr>
        <w:t xml:space="preserve"> CiA 402. Both versions </w:t>
      </w:r>
      <w:r w:rsidR="009D0572">
        <w:rPr>
          <w:rFonts w:cs="Arial"/>
        </w:rPr>
        <w:t xml:space="preserve">support </w:t>
      </w:r>
      <w:r>
        <w:rPr>
          <w:rFonts w:cs="Arial"/>
        </w:rPr>
        <w:t>application programs that are executed directly in the motor controller.</w:t>
      </w:r>
    </w:p>
    <w:p w:rsidR="00FD0AE7" w:rsidRPr="00FD0AE7" w:rsidRDefault="009D0572" w:rsidP="00E62536">
      <w:pPr>
        <w:spacing w:after="120" w:line="360" w:lineRule="auto"/>
        <w:rPr>
          <w:rFonts w:cs="Arial"/>
          <w:color w:val="000000"/>
        </w:rPr>
      </w:pPr>
      <w:r>
        <w:rPr>
          <w:rFonts w:cs="Arial"/>
        </w:rPr>
        <w:t>Because of t</w:t>
      </w:r>
      <w:r w:rsidR="00E62536">
        <w:rPr>
          <w:rFonts w:cs="Arial"/>
        </w:rPr>
        <w:t>heir low installation effort as well as their modest space and component requirements</w:t>
      </w:r>
      <w:r>
        <w:rPr>
          <w:rFonts w:cs="Arial"/>
        </w:rPr>
        <w:t>,</w:t>
      </w:r>
      <w:r w:rsidR="00E62536">
        <w:rPr>
          <w:rFonts w:cs="Arial"/>
        </w:rPr>
        <w:t xml:space="preserve"> Plug &amp; Drive motors </w:t>
      </w:r>
      <w:r>
        <w:rPr>
          <w:rFonts w:cs="Arial"/>
        </w:rPr>
        <w:t>from</w:t>
      </w:r>
      <w:r w:rsidR="00E62536">
        <w:rPr>
          <w:rFonts w:cs="Arial"/>
        </w:rPr>
        <w:t xml:space="preserve"> Nanotec are an extremely effective and economic drive solution wherever high precision </w:t>
      </w:r>
      <w:r>
        <w:rPr>
          <w:rFonts w:cs="Arial"/>
        </w:rPr>
        <w:t>and</w:t>
      </w:r>
      <w:r w:rsidR="00E62536">
        <w:rPr>
          <w:rFonts w:cs="Arial"/>
        </w:rPr>
        <w:t xml:space="preserve"> maximum benefit</w:t>
      </w:r>
      <w:r>
        <w:rPr>
          <w:rFonts w:cs="Arial"/>
        </w:rPr>
        <w:t xml:space="preserve"> </w:t>
      </w:r>
      <w:r w:rsidR="003C305A">
        <w:rPr>
          <w:rFonts w:cs="Arial"/>
        </w:rPr>
        <w:t>must</w:t>
      </w:r>
      <w:r>
        <w:rPr>
          <w:rFonts w:cs="Arial"/>
        </w:rPr>
        <w:t xml:space="preserve"> be combined</w:t>
      </w:r>
      <w:r w:rsidR="00E62536">
        <w:rPr>
          <w:rFonts w:cs="Arial"/>
        </w:rPr>
        <w:t xml:space="preserve">. They also deliver high positioning accuracy </w:t>
      </w:r>
      <w:r w:rsidR="003C305A">
        <w:rPr>
          <w:rFonts w:cs="Arial"/>
        </w:rPr>
        <w:br/>
      </w:r>
      <w:r w:rsidR="00E62536">
        <w:rPr>
          <w:rFonts w:cs="Arial"/>
        </w:rPr>
        <w:t>(&lt; 0.09°) under different loads and exhibit good synchronization properties.</w:t>
      </w:r>
    </w:p>
    <w:p w:rsidR="0034111B" w:rsidRPr="00036A14" w:rsidRDefault="0034111B" w:rsidP="009B3635"/>
    <w:p w:rsidR="00952F85" w:rsidRPr="00FD0AE7" w:rsidRDefault="009D416C" w:rsidP="009D416C">
      <w:pPr>
        <w:spacing w:after="120"/>
      </w:pPr>
      <w:r>
        <w:rPr>
          <w:u w:val="single"/>
        </w:rPr>
        <w:t xml:space="preserve">Press </w:t>
      </w:r>
      <w:r w:rsidR="00D77C1C">
        <w:rPr>
          <w:u w:val="single"/>
        </w:rPr>
        <w:t>contact:</w:t>
      </w:r>
    </w:p>
    <w:p w:rsidR="00952F85" w:rsidRPr="009D416C" w:rsidRDefault="009D416C" w:rsidP="001418C7">
      <w:r>
        <w:rPr>
          <w:rFonts w:cs="Arial"/>
        </w:rPr>
        <w:t>Sigrid Scondo</w:t>
      </w:r>
    </w:p>
    <w:p w:rsidR="00EF70F3" w:rsidRPr="005D40C3" w:rsidRDefault="00D77C1C" w:rsidP="00B50CD8">
      <w:pPr>
        <w:tabs>
          <w:tab w:val="left" w:pos="709"/>
        </w:tabs>
        <w:rPr>
          <w:rFonts w:cs="Arial"/>
        </w:rPr>
      </w:pPr>
      <w:r>
        <w:rPr>
          <w:rFonts w:cs="Arial"/>
        </w:rPr>
        <w:t>Phone</w:t>
      </w:r>
      <w:r w:rsidR="00E9589B">
        <w:rPr>
          <w:rFonts w:cs="Arial"/>
        </w:rPr>
        <w:tab/>
        <w:t>+49 (0)89 900 686-37</w:t>
      </w:r>
      <w:r w:rsidR="00E9589B">
        <w:rPr>
          <w:rFonts w:cs="Arial"/>
        </w:rPr>
        <w:br/>
        <w:t>Fax</w:t>
      </w:r>
      <w:r w:rsidR="00E9589B">
        <w:rPr>
          <w:rFonts w:cs="Arial"/>
        </w:rPr>
        <w:tab/>
        <w:t>+49 (0)89 900 686-50</w:t>
      </w:r>
      <w:r w:rsidR="00E9589B">
        <w:rPr>
          <w:rFonts w:cs="Arial"/>
        </w:rPr>
        <w:br/>
        <w:t>E-</w:t>
      </w:r>
      <w:r>
        <w:rPr>
          <w:rFonts w:cs="Arial"/>
        </w:rPr>
        <w:t>m</w:t>
      </w:r>
      <w:r w:rsidR="00E9589B">
        <w:rPr>
          <w:rFonts w:cs="Arial"/>
        </w:rPr>
        <w:t>ail</w:t>
      </w:r>
      <w:r w:rsidR="00E9589B">
        <w:rPr>
          <w:rFonts w:cs="Arial"/>
        </w:rPr>
        <w:tab/>
      </w:r>
      <w:hyperlink r:id="rId10" w:history="1">
        <w:r w:rsidR="00E9589B">
          <w:rPr>
            <w:rStyle w:val="Hyperlink"/>
            <w:rFonts w:cs="Arial"/>
          </w:rPr>
          <w:t>sigrid.scondo@nanotec.de</w:t>
        </w:r>
      </w:hyperlink>
    </w:p>
    <w:p w:rsidR="00EF70F3" w:rsidRPr="00D93572" w:rsidRDefault="00EF70F3">
      <w:pPr>
        <w:rPr>
          <w:rFonts w:cs="Arial"/>
        </w:rPr>
      </w:pPr>
    </w:p>
    <w:p w:rsidR="00A47368" w:rsidRPr="00D93572" w:rsidRDefault="00A47368">
      <w:pPr>
        <w:rPr>
          <w:b/>
          <w:i/>
          <w:u w:val="single"/>
        </w:rPr>
      </w:pPr>
    </w:p>
    <w:p w:rsidR="00952F85" w:rsidRPr="007B4271" w:rsidRDefault="00952F85">
      <w:pPr>
        <w:rPr>
          <w:b/>
          <w:i/>
        </w:rPr>
      </w:pPr>
      <w:r>
        <w:rPr>
          <w:b/>
          <w:i/>
        </w:rPr>
        <w:t>About Nanotec</w:t>
      </w:r>
    </w:p>
    <w:p w:rsidR="00952F85" w:rsidRPr="00E46419" w:rsidRDefault="00086E42" w:rsidP="009D416C">
      <w:pPr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hd w:val="clear" w:color="auto" w:fill="FFFFFF"/>
        </w:rPr>
        <w:t>Nanotec Electronic GmbH &amp; Co. KG is a leading manufacturer of motors and controllers for high-quality drive solutions. The company has been developing and marketing a broad range of products since 1991. Nanotec technology is primarily used in automation systems, laboratory automation, medical devices, t</w:t>
      </w:r>
      <w:r w:rsidR="000B7FC4">
        <w:rPr>
          <w:rFonts w:cs="Arial"/>
          <w:i/>
          <w:sz w:val="18"/>
          <w:shd w:val="clear" w:color="auto" w:fill="FFFFFF"/>
        </w:rPr>
        <w:t>he packaging industry, and semi</w:t>
      </w:r>
      <w:r>
        <w:rPr>
          <w:rFonts w:cs="Arial"/>
          <w:i/>
          <w:sz w:val="18"/>
          <w:shd w:val="clear" w:color="auto" w:fill="FFFFFF"/>
        </w:rPr>
        <w:t>conductor production. Nanotec has its company headquarters in Feldkirchen near Munich with subsidiaries in Chang</w:t>
      </w:r>
      <w:r w:rsidR="00DF67C6">
        <w:rPr>
          <w:rFonts w:cs="Arial"/>
          <w:i/>
          <w:sz w:val="18"/>
          <w:shd w:val="clear" w:color="auto" w:fill="FFFFFF"/>
        </w:rPr>
        <w:t>Z</w:t>
      </w:r>
      <w:bookmarkStart w:id="0" w:name="_GoBack"/>
      <w:bookmarkEnd w:id="0"/>
      <w:r>
        <w:rPr>
          <w:rFonts w:cs="Arial"/>
          <w:i/>
          <w:sz w:val="18"/>
          <w:shd w:val="clear" w:color="auto" w:fill="FFFFFF"/>
        </w:rPr>
        <w:t>hou, China, and Medford/MA, USA.</w:t>
      </w:r>
    </w:p>
    <w:sectPr w:rsidR="00952F85" w:rsidRPr="00E46419" w:rsidSect="00CE7F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7A" w:rsidRDefault="008E5C7A" w:rsidP="00847278">
      <w:r>
        <w:separator/>
      </w:r>
    </w:p>
  </w:endnote>
  <w:endnote w:type="continuationSeparator" w:id="0">
    <w:p w:rsidR="008E5C7A" w:rsidRDefault="008E5C7A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7A" w:rsidRDefault="008E5C7A" w:rsidP="00847278">
      <w:r>
        <w:separator/>
      </w:r>
    </w:p>
  </w:footnote>
  <w:footnote w:type="continuationSeparator" w:id="0">
    <w:p w:rsidR="008E5C7A" w:rsidRDefault="008E5C7A" w:rsidP="0084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CF"/>
    <w:rsid w:val="00036A14"/>
    <w:rsid w:val="000740D9"/>
    <w:rsid w:val="00080853"/>
    <w:rsid w:val="00084F2B"/>
    <w:rsid w:val="00086E42"/>
    <w:rsid w:val="000870EB"/>
    <w:rsid w:val="000A045F"/>
    <w:rsid w:val="000B7FC4"/>
    <w:rsid w:val="000D0A8E"/>
    <w:rsid w:val="000E3E40"/>
    <w:rsid w:val="000F56F5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C0F2D"/>
    <w:rsid w:val="001C23FC"/>
    <w:rsid w:val="001F2C1D"/>
    <w:rsid w:val="0020094D"/>
    <w:rsid w:val="0022683D"/>
    <w:rsid w:val="00260C76"/>
    <w:rsid w:val="00263C02"/>
    <w:rsid w:val="00281D2F"/>
    <w:rsid w:val="0028382F"/>
    <w:rsid w:val="002C0A1E"/>
    <w:rsid w:val="002C45EA"/>
    <w:rsid w:val="002D08B6"/>
    <w:rsid w:val="002F268B"/>
    <w:rsid w:val="002F43B4"/>
    <w:rsid w:val="0030159A"/>
    <w:rsid w:val="00317BEE"/>
    <w:rsid w:val="003267A5"/>
    <w:rsid w:val="00340D31"/>
    <w:rsid w:val="0034111B"/>
    <w:rsid w:val="00344B14"/>
    <w:rsid w:val="00347810"/>
    <w:rsid w:val="00347B37"/>
    <w:rsid w:val="00353C83"/>
    <w:rsid w:val="00353ECD"/>
    <w:rsid w:val="0037366C"/>
    <w:rsid w:val="00374603"/>
    <w:rsid w:val="003752B9"/>
    <w:rsid w:val="00387B1A"/>
    <w:rsid w:val="003C305A"/>
    <w:rsid w:val="003D56FD"/>
    <w:rsid w:val="003D7D11"/>
    <w:rsid w:val="003F2031"/>
    <w:rsid w:val="004238A2"/>
    <w:rsid w:val="00436C8B"/>
    <w:rsid w:val="004433B1"/>
    <w:rsid w:val="00455E08"/>
    <w:rsid w:val="00480D96"/>
    <w:rsid w:val="004931E3"/>
    <w:rsid w:val="004A4052"/>
    <w:rsid w:val="004C1B5B"/>
    <w:rsid w:val="004C64DF"/>
    <w:rsid w:val="004D2523"/>
    <w:rsid w:val="004D2D11"/>
    <w:rsid w:val="004E3E0E"/>
    <w:rsid w:val="004E5876"/>
    <w:rsid w:val="0050028A"/>
    <w:rsid w:val="00525BEE"/>
    <w:rsid w:val="00541AEA"/>
    <w:rsid w:val="005430DB"/>
    <w:rsid w:val="00550B5D"/>
    <w:rsid w:val="00576905"/>
    <w:rsid w:val="0057704C"/>
    <w:rsid w:val="005A1AF7"/>
    <w:rsid w:val="005C006F"/>
    <w:rsid w:val="005C03A6"/>
    <w:rsid w:val="005C27CE"/>
    <w:rsid w:val="005D40C3"/>
    <w:rsid w:val="005D6609"/>
    <w:rsid w:val="005E3140"/>
    <w:rsid w:val="005F36ED"/>
    <w:rsid w:val="006320B8"/>
    <w:rsid w:val="00635637"/>
    <w:rsid w:val="0063697C"/>
    <w:rsid w:val="006463FF"/>
    <w:rsid w:val="00675BBD"/>
    <w:rsid w:val="00680E44"/>
    <w:rsid w:val="006912E1"/>
    <w:rsid w:val="0070324B"/>
    <w:rsid w:val="00707878"/>
    <w:rsid w:val="00730A32"/>
    <w:rsid w:val="007419E7"/>
    <w:rsid w:val="00744186"/>
    <w:rsid w:val="00750775"/>
    <w:rsid w:val="0075367D"/>
    <w:rsid w:val="00765BA4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6E72"/>
    <w:rsid w:val="00825938"/>
    <w:rsid w:val="00827774"/>
    <w:rsid w:val="00847278"/>
    <w:rsid w:val="00863607"/>
    <w:rsid w:val="00865BFA"/>
    <w:rsid w:val="008D2C3A"/>
    <w:rsid w:val="008D3475"/>
    <w:rsid w:val="008E5C7A"/>
    <w:rsid w:val="00904BB6"/>
    <w:rsid w:val="00913431"/>
    <w:rsid w:val="00952F85"/>
    <w:rsid w:val="009663D6"/>
    <w:rsid w:val="00972309"/>
    <w:rsid w:val="009850CA"/>
    <w:rsid w:val="00986154"/>
    <w:rsid w:val="0099076C"/>
    <w:rsid w:val="009B3635"/>
    <w:rsid w:val="009D0572"/>
    <w:rsid w:val="009D070B"/>
    <w:rsid w:val="009D416C"/>
    <w:rsid w:val="009F4FB8"/>
    <w:rsid w:val="00A02D53"/>
    <w:rsid w:val="00A25F15"/>
    <w:rsid w:val="00A3200A"/>
    <w:rsid w:val="00A4271F"/>
    <w:rsid w:val="00A47368"/>
    <w:rsid w:val="00A7488A"/>
    <w:rsid w:val="00A9390E"/>
    <w:rsid w:val="00A96E9D"/>
    <w:rsid w:val="00AA6670"/>
    <w:rsid w:val="00AC1537"/>
    <w:rsid w:val="00AE0D9B"/>
    <w:rsid w:val="00AF1773"/>
    <w:rsid w:val="00B0007C"/>
    <w:rsid w:val="00B040E5"/>
    <w:rsid w:val="00B43660"/>
    <w:rsid w:val="00B45C5E"/>
    <w:rsid w:val="00B50CD8"/>
    <w:rsid w:val="00B678B3"/>
    <w:rsid w:val="00B759C5"/>
    <w:rsid w:val="00B8511A"/>
    <w:rsid w:val="00B9683D"/>
    <w:rsid w:val="00BC75A6"/>
    <w:rsid w:val="00BD3DF1"/>
    <w:rsid w:val="00BE30FF"/>
    <w:rsid w:val="00C14D83"/>
    <w:rsid w:val="00C21390"/>
    <w:rsid w:val="00C27271"/>
    <w:rsid w:val="00C3180C"/>
    <w:rsid w:val="00C33DAD"/>
    <w:rsid w:val="00C36E94"/>
    <w:rsid w:val="00C53F4E"/>
    <w:rsid w:val="00C7726F"/>
    <w:rsid w:val="00C8256A"/>
    <w:rsid w:val="00C83FD9"/>
    <w:rsid w:val="00C90B19"/>
    <w:rsid w:val="00C90C78"/>
    <w:rsid w:val="00CA0E2F"/>
    <w:rsid w:val="00CA2932"/>
    <w:rsid w:val="00CA51F9"/>
    <w:rsid w:val="00CE78C8"/>
    <w:rsid w:val="00CE7F80"/>
    <w:rsid w:val="00CF0AA2"/>
    <w:rsid w:val="00D35653"/>
    <w:rsid w:val="00D403A9"/>
    <w:rsid w:val="00D462A5"/>
    <w:rsid w:val="00D738BD"/>
    <w:rsid w:val="00D775D7"/>
    <w:rsid w:val="00D77C1C"/>
    <w:rsid w:val="00D9254F"/>
    <w:rsid w:val="00D93572"/>
    <w:rsid w:val="00DA75BB"/>
    <w:rsid w:val="00DA7B50"/>
    <w:rsid w:val="00DB42AB"/>
    <w:rsid w:val="00DB60CF"/>
    <w:rsid w:val="00DB79F4"/>
    <w:rsid w:val="00DD54B6"/>
    <w:rsid w:val="00DD7456"/>
    <w:rsid w:val="00DE50D7"/>
    <w:rsid w:val="00DE52FA"/>
    <w:rsid w:val="00DE535A"/>
    <w:rsid w:val="00DE6135"/>
    <w:rsid w:val="00DE6D96"/>
    <w:rsid w:val="00DF67C6"/>
    <w:rsid w:val="00E160E3"/>
    <w:rsid w:val="00E203EF"/>
    <w:rsid w:val="00E433C1"/>
    <w:rsid w:val="00E46419"/>
    <w:rsid w:val="00E47CBE"/>
    <w:rsid w:val="00E536EA"/>
    <w:rsid w:val="00E62536"/>
    <w:rsid w:val="00E71219"/>
    <w:rsid w:val="00E80DEC"/>
    <w:rsid w:val="00E9589B"/>
    <w:rsid w:val="00E95D55"/>
    <w:rsid w:val="00E96F58"/>
    <w:rsid w:val="00EA2EF0"/>
    <w:rsid w:val="00ED53CE"/>
    <w:rsid w:val="00EF70F3"/>
    <w:rsid w:val="00F0016A"/>
    <w:rsid w:val="00F146DA"/>
    <w:rsid w:val="00F40835"/>
    <w:rsid w:val="00F4462B"/>
    <w:rsid w:val="00F51E5A"/>
    <w:rsid w:val="00F82271"/>
    <w:rsid w:val="00F85BCC"/>
    <w:rsid w:val="00F91114"/>
    <w:rsid w:val="00F94237"/>
    <w:rsid w:val="00F96955"/>
    <w:rsid w:val="00FA793C"/>
    <w:rsid w:val="00FC4043"/>
    <w:rsid w:val="00FD0AE7"/>
    <w:rsid w:val="00FE6ED5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val="en-US"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val="en-US"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val="en-US"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val="en-US"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val="en-US"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val="en-US"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igrid.scondo@nanotec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2D883050-3D98-40CC-A54A-37C8A15EEB59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13</cp:revision>
  <cp:lastPrinted>2015-04-09T06:26:00Z</cp:lastPrinted>
  <dcterms:created xsi:type="dcterms:W3CDTF">2015-04-09T06:07:00Z</dcterms:created>
  <dcterms:modified xsi:type="dcterms:W3CDTF">2015-04-09T06:54:00Z</dcterms:modified>
</cp:coreProperties>
</file>