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6C" w:rsidRDefault="00AB1DB9"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D57A9ED" wp14:editId="671EB6CC">
            <wp:simplePos x="0" y="0"/>
            <wp:positionH relativeFrom="margin">
              <wp:align>right</wp:align>
            </wp:positionH>
            <wp:positionV relativeFrom="margin">
              <wp:posOffset>-360680</wp:posOffset>
            </wp:positionV>
            <wp:extent cx="2482215" cy="522605"/>
            <wp:effectExtent l="0" t="0" r="0" b="0"/>
            <wp:wrapSquare wrapText="bothSides"/>
            <wp:docPr id="1" name="Bild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555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85"/>
        <w:gridCol w:w="4587"/>
      </w:tblGrid>
      <w:tr w:rsidR="00952F85" w:rsidTr="009D416C">
        <w:trPr>
          <w:trHeight w:val="1447"/>
        </w:trPr>
        <w:tc>
          <w:tcPr>
            <w:tcW w:w="4497" w:type="dxa"/>
            <w:vAlign w:val="center"/>
          </w:tcPr>
          <w:p w:rsidR="007A12B3" w:rsidRPr="007A12B3" w:rsidRDefault="00952F85" w:rsidP="00AB1DB9">
            <w:pPr>
              <w:pStyle w:val="Kopfzeile"/>
              <w:ind w:left="-108"/>
              <w:rPr>
                <w:rFonts w:cs="Arial"/>
              </w:rPr>
            </w:pPr>
            <w:proofErr w:type="spellStart"/>
            <w:r w:rsidRPr="003267A5">
              <w:rPr>
                <w:rFonts w:cs="Arial"/>
                <w:lang w:val="en-GB"/>
              </w:rPr>
              <w:t>Nanotec</w:t>
            </w:r>
            <w:proofErr w:type="spellEnd"/>
            <w:r w:rsidRPr="003267A5">
              <w:rPr>
                <w:rFonts w:cs="Arial"/>
                <w:lang w:val="en-GB"/>
              </w:rPr>
              <w:t xml:space="preserve"> Electronic GmbH &amp; Co.</w:t>
            </w:r>
            <w:r w:rsidR="00782E28">
              <w:rPr>
                <w:rFonts w:cs="Arial"/>
                <w:lang w:val="en-GB"/>
              </w:rPr>
              <w:t xml:space="preserve"> </w:t>
            </w:r>
            <w:r w:rsidRPr="003267A5">
              <w:rPr>
                <w:rFonts w:cs="Arial"/>
                <w:lang w:val="en-GB"/>
              </w:rPr>
              <w:t>KG</w:t>
            </w:r>
            <w:r w:rsidRPr="003267A5">
              <w:rPr>
                <w:rFonts w:cs="Arial"/>
                <w:lang w:val="en-GB"/>
              </w:rPr>
              <w:br/>
            </w:r>
            <w:proofErr w:type="spellStart"/>
            <w:r w:rsidR="007A12B3">
              <w:rPr>
                <w:rFonts w:cs="Arial"/>
                <w:lang w:val="en-GB"/>
              </w:rPr>
              <w:t>Kapellenstr</w:t>
            </w:r>
            <w:proofErr w:type="spellEnd"/>
            <w:r w:rsidR="007A12B3">
              <w:rPr>
                <w:rFonts w:cs="Arial"/>
                <w:lang w:val="en-GB"/>
              </w:rPr>
              <w:t xml:space="preserve">. </w:t>
            </w:r>
            <w:r w:rsidR="007A12B3" w:rsidRPr="007A12B3">
              <w:rPr>
                <w:rFonts w:cs="Arial"/>
              </w:rPr>
              <w:t>6</w:t>
            </w:r>
          </w:p>
          <w:p w:rsidR="00952F85" w:rsidRPr="007A12B3" w:rsidRDefault="001D0D3A" w:rsidP="00AB1DB9">
            <w:pPr>
              <w:pStyle w:val="Kopfzeile"/>
              <w:ind w:left="-108"/>
              <w:rPr>
                <w:rFonts w:cs="Arial"/>
              </w:rPr>
            </w:pPr>
            <w:r>
              <w:rPr>
                <w:rFonts w:cs="Arial"/>
              </w:rPr>
              <w:t>85622 Feldkirchen</w:t>
            </w:r>
            <w:r w:rsidR="005D40C3">
              <w:rPr>
                <w:rFonts w:cs="Arial"/>
              </w:rPr>
              <w:br/>
            </w:r>
            <w:hyperlink r:id="rId9" w:history="1">
              <w:r w:rsidR="005D40C3" w:rsidRPr="001A5B4C">
                <w:rPr>
                  <w:rStyle w:val="Hyperlink"/>
                  <w:rFonts w:cs="Arial"/>
                </w:rPr>
                <w:t>www.nanotec.</w:t>
              </w:r>
              <w:r w:rsidR="00E62536" w:rsidRPr="001A5B4C">
                <w:rPr>
                  <w:rStyle w:val="Hyperlink"/>
                  <w:rFonts w:cs="Arial"/>
                </w:rPr>
                <w:t>de</w:t>
              </w:r>
            </w:hyperlink>
          </w:p>
        </w:tc>
        <w:tc>
          <w:tcPr>
            <w:tcW w:w="4605" w:type="dxa"/>
            <w:vAlign w:val="center"/>
          </w:tcPr>
          <w:p w:rsidR="00952F85" w:rsidRPr="003267A5" w:rsidRDefault="00952F85" w:rsidP="00AB1DB9">
            <w:pPr>
              <w:pStyle w:val="Kopfzeile"/>
              <w:tabs>
                <w:tab w:val="clear" w:pos="4536"/>
                <w:tab w:val="center" w:pos="4385"/>
              </w:tabs>
              <w:jc w:val="right"/>
              <w:rPr>
                <w:rFonts w:cs="Arial"/>
              </w:rPr>
            </w:pPr>
          </w:p>
        </w:tc>
      </w:tr>
    </w:tbl>
    <w:p w:rsidR="00952F85" w:rsidRDefault="00952F85"/>
    <w:p w:rsidR="00952F85" w:rsidRDefault="00952F85"/>
    <w:p w:rsidR="00F94237" w:rsidRDefault="008E5C7A" w:rsidP="005A4D9E">
      <w:pPr>
        <w:rPr>
          <w:b/>
          <w:bCs/>
          <w:i/>
          <w:sz w:val="28"/>
          <w:szCs w:val="28"/>
        </w:rPr>
      </w:pPr>
      <w:r w:rsidRPr="00E9589B">
        <w:rPr>
          <w:b/>
          <w:bCs/>
          <w:i/>
          <w:sz w:val="28"/>
          <w:szCs w:val="28"/>
        </w:rPr>
        <w:t>Presse</w:t>
      </w:r>
      <w:r w:rsidR="009D416C" w:rsidRPr="00E9589B">
        <w:rPr>
          <w:b/>
          <w:bCs/>
          <w:i/>
          <w:sz w:val="28"/>
          <w:szCs w:val="28"/>
        </w:rPr>
        <w:t>mitteilung</w:t>
      </w:r>
    </w:p>
    <w:p w:rsidR="005A4D9E" w:rsidRPr="008E5C7A" w:rsidRDefault="0081500E" w:rsidP="00F942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1B7502" w:rsidRDefault="001B7502" w:rsidP="001B7502">
      <w:pPr>
        <w:spacing w:after="240"/>
        <w:rPr>
          <w:rStyle w:val="Fett"/>
          <w:color w:val="000000"/>
          <w:sz w:val="24"/>
          <w:szCs w:val="24"/>
        </w:rPr>
      </w:pPr>
    </w:p>
    <w:p w:rsidR="005C5140" w:rsidRPr="00CC68AC" w:rsidRDefault="00F400F2" w:rsidP="005C5140">
      <w:pPr>
        <w:spacing w:after="240"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Neue Getriebe für BLDC- und Schrittmotoren</w:t>
      </w:r>
    </w:p>
    <w:p w:rsidR="00F400F2" w:rsidRPr="00B67CC5" w:rsidRDefault="002D08B6" w:rsidP="00F400F2">
      <w:pPr>
        <w:spacing w:after="120" w:line="360" w:lineRule="auto"/>
        <w:rPr>
          <w:rFonts w:cs="Arial"/>
        </w:rPr>
      </w:pPr>
      <w:r w:rsidRPr="00F146DA">
        <w:rPr>
          <w:rFonts w:cs="Arial"/>
          <w:i/>
          <w:color w:val="000000"/>
        </w:rPr>
        <w:t xml:space="preserve">Feldkirchen, </w:t>
      </w:r>
      <w:r w:rsidR="00F400F2">
        <w:rPr>
          <w:rFonts w:cs="Arial"/>
          <w:i/>
          <w:color w:val="000000"/>
        </w:rPr>
        <w:t>7. Juni</w:t>
      </w:r>
      <w:r w:rsidR="001B7502">
        <w:rPr>
          <w:rFonts w:cs="Arial"/>
          <w:i/>
          <w:color w:val="000000"/>
        </w:rPr>
        <w:t xml:space="preserve"> 2016</w:t>
      </w:r>
      <w:r w:rsidRPr="00FD0AE7">
        <w:rPr>
          <w:rFonts w:cs="Arial"/>
          <w:color w:val="000000"/>
        </w:rPr>
        <w:t xml:space="preserve"> –</w:t>
      </w:r>
      <w:r w:rsidR="00F400F2">
        <w:rPr>
          <w:rFonts w:cs="Arial"/>
          <w:color w:val="000000"/>
        </w:rPr>
        <w:t xml:space="preserve"> </w:t>
      </w:r>
      <w:r w:rsidR="00F400F2" w:rsidRPr="00B67CC5">
        <w:rPr>
          <w:rFonts w:cs="Arial"/>
        </w:rPr>
        <w:t xml:space="preserve">Speziell für Anwendungen, bei denen der Motor mitbewegt werden muss – beispielsweise in der Servicerobotik –, bietet </w:t>
      </w:r>
      <w:proofErr w:type="spellStart"/>
      <w:r w:rsidR="00F400F2" w:rsidRPr="00B67CC5">
        <w:rPr>
          <w:rFonts w:cs="Arial"/>
        </w:rPr>
        <w:t>Nanotec</w:t>
      </w:r>
      <w:proofErr w:type="spellEnd"/>
      <w:r w:rsidR="00F400F2" w:rsidRPr="00B67CC5">
        <w:rPr>
          <w:rFonts w:cs="Arial"/>
        </w:rPr>
        <w:t xml:space="preserve"> jetzt die Planetengetriebe GPLK aus Kunststoff an</w:t>
      </w:r>
      <w:r w:rsidR="0081500E">
        <w:rPr>
          <w:rFonts w:cs="Arial"/>
        </w:rPr>
        <w:t xml:space="preserve">. Sie sind </w:t>
      </w:r>
      <w:r w:rsidR="00F400F2" w:rsidRPr="00B67CC5">
        <w:rPr>
          <w:rFonts w:cs="Arial"/>
        </w:rPr>
        <w:t>deutlich leichter und erheblich leiser als vergleichbare Getriebe aus Metall. In Baugröße 42 mm und kombiniert mit dem BLDC-Motor DF45 ergeben sie einen sehr kompakten, nur 300 g schweren Antrieb mit einem Nenndrehmoment von 5 Nm.</w:t>
      </w:r>
    </w:p>
    <w:p w:rsidR="00F400F2" w:rsidRPr="00B67CC5" w:rsidRDefault="00F400F2" w:rsidP="00F400F2">
      <w:pPr>
        <w:spacing w:after="120" w:line="360" w:lineRule="auto"/>
        <w:rPr>
          <w:rFonts w:cs="Arial"/>
        </w:rPr>
      </w:pPr>
      <w:r w:rsidRPr="00B67CC5">
        <w:rPr>
          <w:rFonts w:cs="Arial"/>
        </w:rPr>
        <w:t xml:space="preserve">Die neuen Präzisions-Planetengetriebe vom Typ GPLEP sind mit verstärkten </w:t>
      </w:r>
      <w:proofErr w:type="spellStart"/>
      <w:r w:rsidRPr="00B67CC5">
        <w:rPr>
          <w:rFonts w:cs="Arial"/>
        </w:rPr>
        <w:t>Abtriebslagern</w:t>
      </w:r>
      <w:proofErr w:type="spellEnd"/>
      <w:r w:rsidRPr="00B67CC5">
        <w:rPr>
          <w:rFonts w:cs="Arial"/>
        </w:rPr>
        <w:t xml:space="preserve"> ausgestattet und können auch hohen Radial- und Axiallasten standhalten. Sie eignen sich für Motorbaugrößen von 42 bis 86 mm. Besonders bei kleinen fahrerlosen Transportsystemen ermöglicht dieser Getriebetyp eine einfache Konstruktion ohne separate Lagerung des Antriebsrads.</w:t>
      </w:r>
    </w:p>
    <w:p w:rsidR="00F400F2" w:rsidRPr="00B67CC5" w:rsidRDefault="00F400F2" w:rsidP="00F400F2">
      <w:pPr>
        <w:spacing w:after="120" w:line="360" w:lineRule="auto"/>
        <w:rPr>
          <w:rFonts w:cs="Arial"/>
        </w:rPr>
      </w:pPr>
      <w:r w:rsidRPr="00B67CC5">
        <w:rPr>
          <w:rFonts w:cs="Arial"/>
        </w:rPr>
        <w:t xml:space="preserve">Eine kostengünstige Alternative zu Zykloid- oder Wellgetrieben und einen Wirkungsgrad von bis zu 97% bieten die Flanschgetriebe GPLEF für Motorgrößen von 56 bis 86 mm. Der </w:t>
      </w:r>
      <w:proofErr w:type="spellStart"/>
      <w:r w:rsidRPr="00B67CC5">
        <w:rPr>
          <w:rFonts w:cs="Arial"/>
        </w:rPr>
        <w:t>Abtriebsflansch</w:t>
      </w:r>
      <w:proofErr w:type="spellEnd"/>
      <w:r w:rsidRPr="00B67CC5">
        <w:rPr>
          <w:rFonts w:cs="Arial"/>
        </w:rPr>
        <w:t xml:space="preserve"> entspricht der Norm EN ISO 9409 und </w:t>
      </w:r>
      <w:r w:rsidR="0081500E">
        <w:rPr>
          <w:rFonts w:cs="Arial"/>
        </w:rPr>
        <w:t>gestattet es</w:t>
      </w:r>
      <w:bookmarkStart w:id="0" w:name="_GoBack"/>
      <w:bookmarkEnd w:id="0"/>
      <w:r w:rsidRPr="00B67CC5">
        <w:rPr>
          <w:rFonts w:cs="Arial"/>
        </w:rPr>
        <w:t>, Schwenkarme oder Drehtische direkt anzuschrauben.</w:t>
      </w:r>
    </w:p>
    <w:p w:rsidR="0034111B" w:rsidRPr="00036A14" w:rsidRDefault="0034111B" w:rsidP="00C84BC7">
      <w:pPr>
        <w:spacing w:after="120" w:line="360" w:lineRule="auto"/>
      </w:pPr>
    </w:p>
    <w:p w:rsidR="00952F85" w:rsidRPr="00C84BC7" w:rsidRDefault="009D416C" w:rsidP="009D416C">
      <w:pPr>
        <w:spacing w:after="120"/>
        <w:rPr>
          <w:lang w:val="en-US"/>
        </w:rPr>
      </w:pPr>
      <w:proofErr w:type="spellStart"/>
      <w:r w:rsidRPr="00C84BC7">
        <w:rPr>
          <w:u w:val="single"/>
          <w:lang w:val="en-US"/>
        </w:rPr>
        <w:t>Pressekontakt</w:t>
      </w:r>
      <w:proofErr w:type="spellEnd"/>
      <w:r w:rsidR="00952F85" w:rsidRPr="00C84BC7">
        <w:rPr>
          <w:lang w:val="en-US"/>
        </w:rPr>
        <w:t>:</w:t>
      </w:r>
    </w:p>
    <w:p w:rsidR="00952F85" w:rsidRPr="00C84BC7" w:rsidRDefault="009D416C" w:rsidP="001418C7">
      <w:pPr>
        <w:rPr>
          <w:lang w:val="en-US"/>
        </w:rPr>
      </w:pPr>
      <w:r w:rsidRPr="00C84BC7">
        <w:rPr>
          <w:rFonts w:cs="Arial"/>
          <w:lang w:val="en-US"/>
        </w:rPr>
        <w:t>Sigrid Scondo</w:t>
      </w:r>
    </w:p>
    <w:p w:rsidR="00EF70F3" w:rsidRPr="005D40C3" w:rsidRDefault="00E9589B" w:rsidP="00B50CD8">
      <w:pPr>
        <w:tabs>
          <w:tab w:val="left" w:pos="709"/>
        </w:tabs>
        <w:rPr>
          <w:rFonts w:cs="Arial"/>
          <w:lang w:val="en-US"/>
        </w:rPr>
      </w:pPr>
      <w:r w:rsidRPr="00C84BC7">
        <w:rPr>
          <w:rFonts w:cs="Arial"/>
          <w:lang w:val="en-US"/>
        </w:rPr>
        <w:t>Tel.</w:t>
      </w:r>
      <w:r w:rsidR="009D416C" w:rsidRPr="00C84BC7">
        <w:rPr>
          <w:rFonts w:cs="Arial"/>
          <w:lang w:val="en-US"/>
        </w:rPr>
        <w:t xml:space="preserve"> </w:t>
      </w:r>
      <w:r w:rsidR="009D416C" w:rsidRPr="00C84BC7">
        <w:rPr>
          <w:rFonts w:cs="Arial"/>
          <w:lang w:val="en-US"/>
        </w:rPr>
        <w:tab/>
      </w:r>
      <w:r w:rsidR="001D0D3A" w:rsidRPr="00C84BC7">
        <w:rPr>
          <w:rFonts w:cs="Arial"/>
          <w:lang w:val="en-US"/>
        </w:rPr>
        <w:t>0</w:t>
      </w:r>
      <w:r w:rsidR="005D40C3" w:rsidRPr="00C84BC7">
        <w:rPr>
          <w:rFonts w:cs="Arial"/>
          <w:lang w:val="en-US"/>
        </w:rPr>
        <w:t xml:space="preserve">89 </w:t>
      </w:r>
      <w:r w:rsidRPr="00C84BC7">
        <w:rPr>
          <w:rFonts w:cs="Arial"/>
          <w:lang w:val="en-US"/>
        </w:rPr>
        <w:t>900</w:t>
      </w:r>
      <w:r w:rsidR="005D40C3" w:rsidRPr="00C84BC7">
        <w:rPr>
          <w:rFonts w:cs="Arial"/>
          <w:lang w:val="en-US"/>
        </w:rPr>
        <w:t xml:space="preserve"> </w:t>
      </w:r>
      <w:r w:rsidRPr="00C84BC7">
        <w:rPr>
          <w:rFonts w:cs="Arial"/>
          <w:lang w:val="en-US"/>
        </w:rPr>
        <w:t>686-37</w:t>
      </w:r>
      <w:r w:rsidRPr="00C84BC7">
        <w:rPr>
          <w:rFonts w:cs="Arial"/>
          <w:lang w:val="en-US"/>
        </w:rPr>
        <w:br/>
        <w:t>E-Mail</w:t>
      </w:r>
      <w:r w:rsidR="009D416C" w:rsidRPr="00C84BC7">
        <w:rPr>
          <w:rFonts w:cs="Arial"/>
          <w:lang w:val="en-US"/>
        </w:rPr>
        <w:tab/>
      </w:r>
      <w:hyperlink r:id="rId10" w:history="1">
        <w:r w:rsidR="009D416C" w:rsidRPr="00C84BC7">
          <w:rPr>
            <w:rStyle w:val="Hyperlink"/>
            <w:rFonts w:cs="Arial"/>
            <w:lang w:val="en-US"/>
          </w:rPr>
          <w:t>sigrid.scondo@nanotec</w:t>
        </w:r>
        <w:r w:rsidR="009D416C" w:rsidRPr="005D40C3">
          <w:rPr>
            <w:rStyle w:val="Hyperlink"/>
            <w:rFonts w:cs="Arial"/>
            <w:lang w:val="en-US"/>
          </w:rPr>
          <w:t>.de</w:t>
        </w:r>
      </w:hyperlink>
    </w:p>
    <w:p w:rsidR="00EF70F3" w:rsidRPr="00D93572" w:rsidRDefault="00EF70F3">
      <w:pPr>
        <w:rPr>
          <w:rFonts w:cs="Arial"/>
          <w:lang w:val="en-US"/>
        </w:rPr>
      </w:pPr>
    </w:p>
    <w:p w:rsidR="00A47368" w:rsidRPr="00D93572" w:rsidRDefault="00A47368">
      <w:pPr>
        <w:rPr>
          <w:b/>
          <w:i/>
          <w:u w:val="single"/>
          <w:lang w:val="en-US"/>
        </w:rPr>
      </w:pPr>
    </w:p>
    <w:p w:rsidR="00952F85" w:rsidRPr="007B4271" w:rsidRDefault="00952F85">
      <w:pPr>
        <w:rPr>
          <w:b/>
          <w:i/>
          <w:lang w:val="en-US"/>
        </w:rPr>
      </w:pPr>
      <w:proofErr w:type="spellStart"/>
      <w:r w:rsidRPr="007B4271">
        <w:rPr>
          <w:b/>
          <w:i/>
          <w:lang w:val="en-US"/>
        </w:rPr>
        <w:t>Über</w:t>
      </w:r>
      <w:proofErr w:type="spellEnd"/>
      <w:r w:rsidRPr="007B4271">
        <w:rPr>
          <w:b/>
          <w:i/>
          <w:lang w:val="en-US"/>
        </w:rPr>
        <w:t xml:space="preserve"> </w:t>
      </w:r>
      <w:proofErr w:type="spellStart"/>
      <w:r w:rsidRPr="007B4271">
        <w:rPr>
          <w:b/>
          <w:i/>
          <w:lang w:val="en-US"/>
        </w:rPr>
        <w:t>Nanotec</w:t>
      </w:r>
      <w:proofErr w:type="spellEnd"/>
    </w:p>
    <w:p w:rsidR="00952F85" w:rsidRPr="00E46419" w:rsidRDefault="00086E42" w:rsidP="009D416C">
      <w:pPr>
        <w:rPr>
          <w:rFonts w:cs="Arial"/>
          <w:i/>
          <w:sz w:val="18"/>
          <w:szCs w:val="18"/>
        </w:rPr>
      </w:pPr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 xml:space="preserve">Die </w:t>
      </w:r>
      <w:proofErr w:type="spellStart"/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>Nanotec</w:t>
      </w:r>
      <w:proofErr w:type="spellEnd"/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 xml:space="preserve"> Electronic GmbH &amp; Co. </w:t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KG zählt zu den führenden Herstellern von Motoren und Steuerungen </w:t>
      </w:r>
      <w:r w:rsidR="00780882">
        <w:rPr>
          <w:rFonts w:cs="Arial"/>
          <w:i/>
          <w:sz w:val="18"/>
          <w:szCs w:val="18"/>
          <w:shd w:val="clear" w:color="auto" w:fill="FFFFFF"/>
        </w:rPr>
        <w:br/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für hochwertige Antriebslösungen. </w:t>
      </w:r>
      <w:r w:rsidRPr="00FD0AE7">
        <w:rPr>
          <w:rFonts w:cs="Arial"/>
          <w:i/>
          <w:sz w:val="18"/>
          <w:szCs w:val="18"/>
          <w:shd w:val="clear" w:color="auto" w:fill="FFFFFF"/>
        </w:rPr>
        <w:t xml:space="preserve">Seit 1991 entwickelt und vertreibt das Unternehmen ein breit gefächertes Programm von Produkten, die </w:t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vor allem in der </w:t>
      </w:r>
      <w:r w:rsidR="00756303">
        <w:rPr>
          <w:rFonts w:cs="Arial"/>
          <w:i/>
          <w:sz w:val="18"/>
          <w:szCs w:val="18"/>
          <w:shd w:val="clear" w:color="auto" w:fill="FFFFFF"/>
        </w:rPr>
        <w:t>Industrieautomatisierung</w:t>
      </w:r>
      <w:r w:rsidR="00C84BC7">
        <w:rPr>
          <w:rFonts w:cs="Arial"/>
          <w:i/>
          <w:sz w:val="18"/>
          <w:szCs w:val="18"/>
          <w:shd w:val="clear" w:color="auto" w:fill="FFFFFF"/>
        </w:rPr>
        <w:t xml:space="preserve"> und der</w:t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 Medizintechnik</w:t>
      </w:r>
      <w:r w:rsidR="00C84BC7">
        <w:rPr>
          <w:rFonts w:cs="Arial"/>
          <w:i/>
          <w:sz w:val="18"/>
          <w:szCs w:val="18"/>
          <w:shd w:val="clear" w:color="auto" w:fill="FFFFFF"/>
        </w:rPr>
        <w:t xml:space="preserve"> zu</w:t>
      </w:r>
      <w:r w:rsidRPr="00680E44">
        <w:rPr>
          <w:rFonts w:cs="Arial"/>
          <w:i/>
          <w:sz w:val="18"/>
          <w:szCs w:val="18"/>
          <w:shd w:val="clear" w:color="auto" w:fill="FFFFFF"/>
        </w:rPr>
        <w:t>m Einsatz</w:t>
      </w:r>
      <w:r w:rsidR="00E62536">
        <w:rPr>
          <w:rFonts w:cs="Arial"/>
          <w:i/>
          <w:sz w:val="18"/>
          <w:szCs w:val="18"/>
          <w:shd w:val="clear" w:color="auto" w:fill="FFFFFF"/>
        </w:rPr>
        <w:t xml:space="preserve"> kommen</w:t>
      </w:r>
      <w:r w:rsidRPr="00680E44">
        <w:rPr>
          <w:rFonts w:cs="Arial"/>
          <w:i/>
          <w:sz w:val="18"/>
          <w:szCs w:val="18"/>
          <w:shd w:val="clear" w:color="auto" w:fill="FFFFFF"/>
        </w:rPr>
        <w:t>.</w:t>
      </w:r>
      <w:r w:rsidR="00680E44">
        <w:rPr>
          <w:rFonts w:cs="Arial"/>
          <w:i/>
          <w:sz w:val="18"/>
          <w:szCs w:val="18"/>
          <w:shd w:val="clear" w:color="auto" w:fill="FFFFFF"/>
        </w:rPr>
        <w:t xml:space="preserve"> </w:t>
      </w:r>
      <w:proofErr w:type="spellStart"/>
      <w:r w:rsidR="00E46419" w:rsidRPr="00680E44">
        <w:rPr>
          <w:rFonts w:cs="Arial"/>
          <w:i/>
          <w:sz w:val="18"/>
          <w:szCs w:val="18"/>
          <w:shd w:val="clear" w:color="auto" w:fill="FFFFFF"/>
        </w:rPr>
        <w:t>Nanotec</w:t>
      </w:r>
      <w:proofErr w:type="spellEnd"/>
      <w:r w:rsidR="00E46419" w:rsidRPr="00680E44">
        <w:rPr>
          <w:rFonts w:cs="Arial"/>
          <w:i/>
          <w:sz w:val="18"/>
          <w:szCs w:val="18"/>
          <w:shd w:val="clear" w:color="auto" w:fill="FFFFFF"/>
        </w:rPr>
        <w:t xml:space="preserve"> 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hat </w:t>
      </w:r>
      <w:r w:rsidR="00F40835">
        <w:rPr>
          <w:rFonts w:cs="Arial"/>
          <w:i/>
          <w:sz w:val="18"/>
          <w:szCs w:val="18"/>
          <w:shd w:val="clear" w:color="auto" w:fill="FFFFFF"/>
        </w:rPr>
        <w:t>seinen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 Hauptsitz in Feldkirchen bei München und Tochtergesellschaften in </w:t>
      </w:r>
      <w:proofErr w:type="spellStart"/>
      <w:r w:rsidR="00E46419" w:rsidRPr="00E46419">
        <w:rPr>
          <w:rFonts w:cs="Arial"/>
          <w:i/>
          <w:sz w:val="18"/>
          <w:szCs w:val="18"/>
          <w:shd w:val="clear" w:color="auto" w:fill="FFFFFF"/>
        </w:rPr>
        <w:t>ChangZhou</w:t>
      </w:r>
      <w:proofErr w:type="spellEnd"/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, China, </w:t>
      </w:r>
      <w:r w:rsidR="00782E28">
        <w:rPr>
          <w:rFonts w:cs="Arial"/>
          <w:i/>
          <w:sz w:val="18"/>
          <w:szCs w:val="18"/>
          <w:shd w:val="clear" w:color="auto" w:fill="FFFFFF"/>
        </w:rPr>
        <w:t>sowie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 </w:t>
      </w:r>
      <w:r w:rsidR="00C84BC7">
        <w:rPr>
          <w:rFonts w:cs="Arial"/>
          <w:i/>
          <w:sz w:val="18"/>
          <w:szCs w:val="18"/>
          <w:shd w:val="clear" w:color="auto" w:fill="FFFFFF"/>
        </w:rPr>
        <w:t>Stoneham/MA</w:t>
      </w:r>
      <w:r w:rsidR="00750775">
        <w:rPr>
          <w:rFonts w:cs="Arial"/>
          <w:i/>
          <w:sz w:val="18"/>
          <w:szCs w:val="18"/>
          <w:shd w:val="clear" w:color="auto" w:fill="FFFFFF"/>
        </w:rPr>
        <w:t>, USA.</w:t>
      </w:r>
    </w:p>
    <w:sectPr w:rsidR="00952F85" w:rsidRPr="00E46419" w:rsidSect="00CE7F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7A" w:rsidRDefault="008E5C7A" w:rsidP="00847278">
      <w:r>
        <w:separator/>
      </w:r>
    </w:p>
  </w:endnote>
  <w:endnote w:type="continuationSeparator" w:id="0">
    <w:p w:rsidR="008E5C7A" w:rsidRDefault="008E5C7A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7A" w:rsidRDefault="008E5C7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7A" w:rsidRDefault="008E5C7A" w:rsidP="00847278">
      <w:r>
        <w:separator/>
      </w:r>
    </w:p>
  </w:footnote>
  <w:footnote w:type="continuationSeparator" w:id="0">
    <w:p w:rsidR="008E5C7A" w:rsidRDefault="008E5C7A" w:rsidP="0084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CF"/>
    <w:rsid w:val="00036A14"/>
    <w:rsid w:val="00046C8A"/>
    <w:rsid w:val="000740D9"/>
    <w:rsid w:val="00080853"/>
    <w:rsid w:val="00084F2B"/>
    <w:rsid w:val="00086E42"/>
    <w:rsid w:val="000870EB"/>
    <w:rsid w:val="00090990"/>
    <w:rsid w:val="000A045F"/>
    <w:rsid w:val="000D0A8E"/>
    <w:rsid w:val="000E3E40"/>
    <w:rsid w:val="000F47B6"/>
    <w:rsid w:val="000F56F5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A5B4C"/>
    <w:rsid w:val="001B7502"/>
    <w:rsid w:val="001C0F2D"/>
    <w:rsid w:val="001C23FC"/>
    <w:rsid w:val="001D0D3A"/>
    <w:rsid w:val="001F7B2A"/>
    <w:rsid w:val="0020094D"/>
    <w:rsid w:val="0022683D"/>
    <w:rsid w:val="00260C76"/>
    <w:rsid w:val="00263C02"/>
    <w:rsid w:val="00281D2F"/>
    <w:rsid w:val="0028382F"/>
    <w:rsid w:val="002C0A1E"/>
    <w:rsid w:val="002C45EA"/>
    <w:rsid w:val="002D08B6"/>
    <w:rsid w:val="002F268B"/>
    <w:rsid w:val="002F43B4"/>
    <w:rsid w:val="0030159A"/>
    <w:rsid w:val="00317BEE"/>
    <w:rsid w:val="003267A5"/>
    <w:rsid w:val="00340D31"/>
    <w:rsid w:val="0034111B"/>
    <w:rsid w:val="00344B14"/>
    <w:rsid w:val="00347810"/>
    <w:rsid w:val="00347B37"/>
    <w:rsid w:val="00353ECD"/>
    <w:rsid w:val="0037366C"/>
    <w:rsid w:val="00374603"/>
    <w:rsid w:val="003752B9"/>
    <w:rsid w:val="003D56FD"/>
    <w:rsid w:val="003D7D11"/>
    <w:rsid w:val="003F2031"/>
    <w:rsid w:val="004238A2"/>
    <w:rsid w:val="00436C8B"/>
    <w:rsid w:val="004433B1"/>
    <w:rsid w:val="00455E08"/>
    <w:rsid w:val="00462E5C"/>
    <w:rsid w:val="00480D96"/>
    <w:rsid w:val="00485240"/>
    <w:rsid w:val="004931E3"/>
    <w:rsid w:val="004A4052"/>
    <w:rsid w:val="004C1B5B"/>
    <w:rsid w:val="004C64DF"/>
    <w:rsid w:val="004C6A36"/>
    <w:rsid w:val="004D2523"/>
    <w:rsid w:val="004D2D11"/>
    <w:rsid w:val="004E3E0E"/>
    <w:rsid w:val="004E5876"/>
    <w:rsid w:val="004F4D8D"/>
    <w:rsid w:val="0050028A"/>
    <w:rsid w:val="00525BEE"/>
    <w:rsid w:val="00535007"/>
    <w:rsid w:val="00541AEA"/>
    <w:rsid w:val="00576905"/>
    <w:rsid w:val="0057704C"/>
    <w:rsid w:val="00591C6C"/>
    <w:rsid w:val="005A1AF7"/>
    <w:rsid w:val="005A4D9E"/>
    <w:rsid w:val="005C006F"/>
    <w:rsid w:val="005C03A6"/>
    <w:rsid w:val="005C27CE"/>
    <w:rsid w:val="005C5140"/>
    <w:rsid w:val="005D40C3"/>
    <w:rsid w:val="005D6609"/>
    <w:rsid w:val="005E3A54"/>
    <w:rsid w:val="005F36ED"/>
    <w:rsid w:val="006320B8"/>
    <w:rsid w:val="00635637"/>
    <w:rsid w:val="0063697C"/>
    <w:rsid w:val="006463FF"/>
    <w:rsid w:val="00675BBD"/>
    <w:rsid w:val="00677EB3"/>
    <w:rsid w:val="00680E44"/>
    <w:rsid w:val="006912E1"/>
    <w:rsid w:val="0070324B"/>
    <w:rsid w:val="00707878"/>
    <w:rsid w:val="007419E7"/>
    <w:rsid w:val="00744186"/>
    <w:rsid w:val="00750775"/>
    <w:rsid w:val="0075367D"/>
    <w:rsid w:val="00756303"/>
    <w:rsid w:val="00765BA4"/>
    <w:rsid w:val="00780882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31E9"/>
    <w:rsid w:val="0081500E"/>
    <w:rsid w:val="00816E72"/>
    <w:rsid w:val="00825938"/>
    <w:rsid w:val="00827774"/>
    <w:rsid w:val="00847278"/>
    <w:rsid w:val="00863607"/>
    <w:rsid w:val="00865BFA"/>
    <w:rsid w:val="008D2C3A"/>
    <w:rsid w:val="008D3475"/>
    <w:rsid w:val="008E5C7A"/>
    <w:rsid w:val="008F0A8B"/>
    <w:rsid w:val="00904BB6"/>
    <w:rsid w:val="00913431"/>
    <w:rsid w:val="00952F85"/>
    <w:rsid w:val="009663D6"/>
    <w:rsid w:val="00972309"/>
    <w:rsid w:val="009850CA"/>
    <w:rsid w:val="00986154"/>
    <w:rsid w:val="0099076C"/>
    <w:rsid w:val="009B3635"/>
    <w:rsid w:val="009D070B"/>
    <w:rsid w:val="009D416C"/>
    <w:rsid w:val="009E1B1D"/>
    <w:rsid w:val="009F42B2"/>
    <w:rsid w:val="009F4FB8"/>
    <w:rsid w:val="00A02D53"/>
    <w:rsid w:val="00A2306A"/>
    <w:rsid w:val="00A25F15"/>
    <w:rsid w:val="00A3200A"/>
    <w:rsid w:val="00A3220D"/>
    <w:rsid w:val="00A4271F"/>
    <w:rsid w:val="00A47368"/>
    <w:rsid w:val="00A7488A"/>
    <w:rsid w:val="00A9390E"/>
    <w:rsid w:val="00A96E9D"/>
    <w:rsid w:val="00AA6670"/>
    <w:rsid w:val="00AB1DB9"/>
    <w:rsid w:val="00AC1537"/>
    <w:rsid w:val="00AE0D9B"/>
    <w:rsid w:val="00AF1773"/>
    <w:rsid w:val="00B0007C"/>
    <w:rsid w:val="00B040E5"/>
    <w:rsid w:val="00B43660"/>
    <w:rsid w:val="00B45C5E"/>
    <w:rsid w:val="00B50CD8"/>
    <w:rsid w:val="00B678B3"/>
    <w:rsid w:val="00B759C5"/>
    <w:rsid w:val="00B8511A"/>
    <w:rsid w:val="00B9683D"/>
    <w:rsid w:val="00BC75A6"/>
    <w:rsid w:val="00BD3DF1"/>
    <w:rsid w:val="00BE30FF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84BC7"/>
    <w:rsid w:val="00C90B19"/>
    <w:rsid w:val="00C90C78"/>
    <w:rsid w:val="00CA0E2F"/>
    <w:rsid w:val="00CA2932"/>
    <w:rsid w:val="00CA51F9"/>
    <w:rsid w:val="00CC614F"/>
    <w:rsid w:val="00CE0F96"/>
    <w:rsid w:val="00CE78C8"/>
    <w:rsid w:val="00CE7F80"/>
    <w:rsid w:val="00CF0AA2"/>
    <w:rsid w:val="00D35653"/>
    <w:rsid w:val="00D403A9"/>
    <w:rsid w:val="00D462A5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D54B6"/>
    <w:rsid w:val="00DD61B7"/>
    <w:rsid w:val="00DD7456"/>
    <w:rsid w:val="00DE50D7"/>
    <w:rsid w:val="00DE52FA"/>
    <w:rsid w:val="00DE535A"/>
    <w:rsid w:val="00DE6135"/>
    <w:rsid w:val="00DE6D96"/>
    <w:rsid w:val="00E160E3"/>
    <w:rsid w:val="00E203EF"/>
    <w:rsid w:val="00E433C1"/>
    <w:rsid w:val="00E46419"/>
    <w:rsid w:val="00E47CBE"/>
    <w:rsid w:val="00E536EA"/>
    <w:rsid w:val="00E62536"/>
    <w:rsid w:val="00E638F0"/>
    <w:rsid w:val="00E71219"/>
    <w:rsid w:val="00E71F62"/>
    <w:rsid w:val="00E80DEC"/>
    <w:rsid w:val="00E9589B"/>
    <w:rsid w:val="00E95D55"/>
    <w:rsid w:val="00E96F58"/>
    <w:rsid w:val="00EA2EF0"/>
    <w:rsid w:val="00EB0C14"/>
    <w:rsid w:val="00ED0F51"/>
    <w:rsid w:val="00ED53CE"/>
    <w:rsid w:val="00EE4A9D"/>
    <w:rsid w:val="00EF70F3"/>
    <w:rsid w:val="00F0016A"/>
    <w:rsid w:val="00F146DA"/>
    <w:rsid w:val="00F400F2"/>
    <w:rsid w:val="00F40835"/>
    <w:rsid w:val="00F4462B"/>
    <w:rsid w:val="00F51E5A"/>
    <w:rsid w:val="00F82271"/>
    <w:rsid w:val="00F85BCC"/>
    <w:rsid w:val="00F91114"/>
    <w:rsid w:val="00F94237"/>
    <w:rsid w:val="00F96955"/>
    <w:rsid w:val="00FA793C"/>
    <w:rsid w:val="00FC4043"/>
    <w:rsid w:val="00FD0AE7"/>
    <w:rsid w:val="00FE6ED5"/>
    <w:rsid w:val="00FE7468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12C057F-CCEB-4179-BC20-5A5264F9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igrid.scondo@nanotec.d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HELIOS\nanotec\marketing\Presse\Pressemitteilungen\2015\PM%206%20DB80\www.nanotec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C9B7-65B2-4B09-A4A0-E41FE7B1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3</cp:revision>
  <cp:lastPrinted>2016-06-07T08:32:00Z</cp:lastPrinted>
  <dcterms:created xsi:type="dcterms:W3CDTF">2016-06-07T08:29:00Z</dcterms:created>
  <dcterms:modified xsi:type="dcterms:W3CDTF">2016-06-07T08:53:00Z</dcterms:modified>
</cp:coreProperties>
</file>